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DF02A" w14:textId="77777777" w:rsidR="00CA7E63" w:rsidRPr="00966357" w:rsidRDefault="00CA7E63" w:rsidP="00FA3B91">
      <w:pPr>
        <w:rPr>
          <w:rFonts w:ascii="Arial" w:eastAsia="Times New Roman" w:hAnsi="Arial" w:cs="Arial"/>
          <w:b/>
          <w:bCs/>
          <w:color w:val="5B9BD5"/>
          <w:kern w:val="32"/>
        </w:rPr>
      </w:pPr>
    </w:p>
    <w:p w14:paraId="3A9385F3"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SECRETARIA DISTRITAL DE SALUD</w:t>
      </w:r>
    </w:p>
    <w:p w14:paraId="48869D82" w14:textId="77777777" w:rsidR="007E0019" w:rsidRDefault="007E0019" w:rsidP="00AB06FE">
      <w:pPr>
        <w:jc w:val="center"/>
        <w:rPr>
          <w:rFonts w:ascii="Arial" w:eastAsia="Times New Roman" w:hAnsi="Arial" w:cs="Arial"/>
          <w:b/>
          <w:bCs/>
          <w:color w:val="5B9BD5"/>
          <w:kern w:val="32"/>
        </w:rPr>
      </w:pPr>
    </w:p>
    <w:p w14:paraId="6F556315" w14:textId="77777777" w:rsidR="00DF635B" w:rsidRPr="00966357" w:rsidRDefault="00DF635B"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t>SUBSECRETARIA DE SALUD PÚBLICA</w:t>
      </w:r>
    </w:p>
    <w:p w14:paraId="39C71B2F" w14:textId="77777777" w:rsidR="003443E6" w:rsidRDefault="003443E6" w:rsidP="00AB06FE">
      <w:pPr>
        <w:jc w:val="center"/>
        <w:rPr>
          <w:rFonts w:ascii="Arial" w:eastAsia="Times New Roman" w:hAnsi="Arial" w:cs="Arial"/>
          <w:b/>
          <w:bCs/>
          <w:color w:val="5B9BD5"/>
          <w:kern w:val="32"/>
        </w:rPr>
      </w:pPr>
    </w:p>
    <w:p w14:paraId="266AABF9" w14:textId="77777777" w:rsidR="007E0019" w:rsidRPr="00966357" w:rsidRDefault="007E0019" w:rsidP="00AB06FE">
      <w:pPr>
        <w:jc w:val="center"/>
        <w:rPr>
          <w:rFonts w:ascii="Arial" w:eastAsia="Times New Roman" w:hAnsi="Arial" w:cs="Arial"/>
          <w:b/>
          <w:bCs/>
          <w:color w:val="5B9BD5"/>
          <w:kern w:val="32"/>
        </w:rPr>
      </w:pPr>
    </w:p>
    <w:p w14:paraId="65543763" w14:textId="77777777" w:rsidR="007E0019" w:rsidRDefault="007E0019" w:rsidP="007E0019">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ACCIÓN O PROCESO INTEGRAL E INTEGRADO</w:t>
      </w:r>
      <w:r>
        <w:rPr>
          <w:rFonts w:ascii="Arial" w:eastAsia="Times New Roman" w:hAnsi="Arial" w:cs="Arial"/>
          <w:b/>
          <w:bCs/>
          <w:color w:val="2E74B5"/>
          <w:kern w:val="32"/>
          <w:sz w:val="24"/>
          <w:szCs w:val="24"/>
        </w:rPr>
        <w:t xml:space="preserve">: </w:t>
      </w:r>
      <w:r w:rsidR="006B3069" w:rsidRPr="006B3069">
        <w:rPr>
          <w:rFonts w:ascii="Arial" w:eastAsia="Times New Roman" w:hAnsi="Arial" w:cs="Arial"/>
          <w:b/>
          <w:bCs/>
          <w:color w:val="2E74B5"/>
          <w:kern w:val="32"/>
          <w:sz w:val="24"/>
          <w:szCs w:val="24"/>
        </w:rPr>
        <w:t xml:space="preserve">Gestión </w:t>
      </w:r>
      <w:r w:rsidR="00A216E5">
        <w:rPr>
          <w:rFonts w:ascii="Arial" w:eastAsia="Times New Roman" w:hAnsi="Arial" w:cs="Arial"/>
          <w:b/>
          <w:bCs/>
          <w:color w:val="2E74B5"/>
          <w:kern w:val="32"/>
          <w:sz w:val="24"/>
          <w:szCs w:val="24"/>
        </w:rPr>
        <w:t>I</w:t>
      </w:r>
      <w:r w:rsidR="006B3069" w:rsidRPr="006B3069">
        <w:rPr>
          <w:rFonts w:ascii="Arial" w:eastAsia="Times New Roman" w:hAnsi="Arial" w:cs="Arial"/>
          <w:b/>
          <w:bCs/>
          <w:color w:val="2E74B5"/>
          <w:kern w:val="32"/>
          <w:sz w:val="24"/>
          <w:szCs w:val="24"/>
        </w:rPr>
        <w:t>ntegral de Programas, Estrategias y Planes</w:t>
      </w:r>
    </w:p>
    <w:p w14:paraId="6ADDB930" w14:textId="77777777" w:rsidR="007E0019" w:rsidRDefault="007E0019" w:rsidP="007E0019">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SUBPROCESO:</w:t>
      </w:r>
      <w:r>
        <w:rPr>
          <w:rFonts w:ascii="Arial" w:eastAsia="Times New Roman" w:hAnsi="Arial" w:cs="Arial"/>
          <w:b/>
          <w:bCs/>
          <w:color w:val="2E74B5"/>
          <w:kern w:val="32"/>
          <w:sz w:val="24"/>
          <w:szCs w:val="24"/>
        </w:rPr>
        <w:t xml:space="preserve"> </w:t>
      </w:r>
      <w:r w:rsidR="006B3069">
        <w:rPr>
          <w:rFonts w:ascii="Arial" w:eastAsia="Times New Roman" w:hAnsi="Arial" w:cs="Arial"/>
          <w:b/>
          <w:bCs/>
          <w:color w:val="2E74B5"/>
          <w:kern w:val="32"/>
          <w:sz w:val="24"/>
          <w:szCs w:val="24"/>
        </w:rPr>
        <w:t>Estrategias</w:t>
      </w:r>
    </w:p>
    <w:p w14:paraId="571659AD" w14:textId="77777777" w:rsidR="006B3069" w:rsidRPr="007E0019" w:rsidRDefault="006B3069" w:rsidP="006B3069">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LINEA OPERATIVA:</w:t>
      </w:r>
      <w:r>
        <w:rPr>
          <w:rFonts w:ascii="Arial" w:eastAsia="Times New Roman" w:hAnsi="Arial" w:cs="Arial"/>
          <w:b/>
          <w:bCs/>
          <w:color w:val="2E74B5"/>
          <w:kern w:val="32"/>
          <w:sz w:val="24"/>
          <w:szCs w:val="24"/>
        </w:rPr>
        <w:t xml:space="preserve"> Desarrollo de capacidades</w:t>
      </w:r>
    </w:p>
    <w:p w14:paraId="0F7B29C7" w14:textId="77777777" w:rsidR="006B3069" w:rsidRPr="007E0019" w:rsidRDefault="006B3069" w:rsidP="007E0019">
      <w:pPr>
        <w:jc w:val="center"/>
        <w:rPr>
          <w:rFonts w:ascii="Arial" w:eastAsia="Times New Roman" w:hAnsi="Arial" w:cs="Arial"/>
          <w:b/>
          <w:bCs/>
          <w:color w:val="2E74B5"/>
          <w:kern w:val="32"/>
          <w:sz w:val="24"/>
          <w:szCs w:val="24"/>
        </w:rPr>
      </w:pPr>
    </w:p>
    <w:p w14:paraId="02FE684D" w14:textId="77777777" w:rsidR="001C55F5" w:rsidRDefault="007E0019" w:rsidP="00AB06FE">
      <w:pPr>
        <w:jc w:val="center"/>
        <w:rPr>
          <w:rFonts w:ascii="Arial" w:eastAsia="Times New Roman" w:hAnsi="Arial" w:cs="Arial"/>
          <w:b/>
          <w:bCs/>
          <w:color w:val="2E74B5"/>
          <w:kern w:val="32"/>
          <w:sz w:val="24"/>
          <w:szCs w:val="24"/>
        </w:rPr>
      </w:pPr>
      <w:r w:rsidRPr="008715B5">
        <w:rPr>
          <w:rFonts w:ascii="Arial" w:eastAsia="Times New Roman" w:hAnsi="Arial" w:cs="Arial"/>
          <w:b/>
          <w:bCs/>
          <w:color w:val="000000"/>
          <w:kern w:val="32"/>
          <w:sz w:val="24"/>
          <w:szCs w:val="24"/>
        </w:rPr>
        <w:t xml:space="preserve">ACCIÓN DE </w:t>
      </w:r>
      <w:r w:rsidR="001F1AA2">
        <w:rPr>
          <w:rFonts w:ascii="Arial" w:eastAsia="Times New Roman" w:hAnsi="Arial" w:cs="Arial"/>
          <w:b/>
          <w:bCs/>
          <w:color w:val="000000"/>
          <w:kern w:val="32"/>
          <w:sz w:val="24"/>
          <w:szCs w:val="24"/>
        </w:rPr>
        <w:t xml:space="preserve">GESTIÓN PARA EL </w:t>
      </w:r>
      <w:r w:rsidRPr="008715B5">
        <w:rPr>
          <w:rFonts w:ascii="Arial" w:eastAsia="Times New Roman" w:hAnsi="Arial" w:cs="Arial"/>
          <w:b/>
          <w:bCs/>
          <w:color w:val="000000"/>
          <w:kern w:val="32"/>
          <w:sz w:val="24"/>
          <w:szCs w:val="24"/>
        </w:rPr>
        <w:t>BIENESTAR:</w:t>
      </w:r>
      <w:r>
        <w:rPr>
          <w:rFonts w:ascii="Arial" w:eastAsia="Times New Roman" w:hAnsi="Arial" w:cs="Arial"/>
          <w:b/>
          <w:bCs/>
          <w:color w:val="2E74B5"/>
          <w:kern w:val="32"/>
          <w:sz w:val="24"/>
          <w:szCs w:val="24"/>
        </w:rPr>
        <w:t xml:space="preserve"> </w:t>
      </w:r>
      <w:r w:rsidR="006B3069" w:rsidRPr="006B3069">
        <w:rPr>
          <w:rFonts w:ascii="Arial" w:eastAsia="Times New Roman" w:hAnsi="Arial" w:cs="Arial"/>
          <w:b/>
          <w:bCs/>
          <w:color w:val="2E74B5"/>
          <w:kern w:val="32"/>
          <w:sz w:val="24"/>
          <w:szCs w:val="24"/>
        </w:rPr>
        <w:t>Desarrollo de capacidades personales e institucionales orientadas a la seguridad alimentaria y nutricional</w:t>
      </w:r>
    </w:p>
    <w:p w14:paraId="74F3FD81" w14:textId="77777777" w:rsidR="008342E9" w:rsidRDefault="008342E9" w:rsidP="00AB06FE">
      <w:pPr>
        <w:jc w:val="center"/>
        <w:rPr>
          <w:rFonts w:ascii="Arial" w:eastAsia="Times New Roman" w:hAnsi="Arial" w:cs="Arial"/>
          <w:b/>
          <w:bCs/>
          <w:color w:val="2E74B5"/>
          <w:kern w:val="32"/>
          <w:sz w:val="24"/>
          <w:szCs w:val="24"/>
        </w:rPr>
      </w:pPr>
    </w:p>
    <w:p w14:paraId="4F512C29" w14:textId="77777777" w:rsidR="006B3069" w:rsidRDefault="006B3069" w:rsidP="00AB06FE">
      <w:pPr>
        <w:jc w:val="center"/>
        <w:rPr>
          <w:rFonts w:ascii="Arial" w:eastAsia="Times New Roman" w:hAnsi="Arial" w:cs="Arial"/>
          <w:b/>
          <w:bCs/>
          <w:color w:val="2E74B5"/>
          <w:kern w:val="32"/>
          <w:sz w:val="24"/>
          <w:szCs w:val="24"/>
        </w:rPr>
      </w:pPr>
    </w:p>
    <w:p w14:paraId="7817F9D5" w14:textId="77777777" w:rsidR="006B3069" w:rsidRDefault="006B3069" w:rsidP="00AB06FE">
      <w:pPr>
        <w:jc w:val="center"/>
        <w:rPr>
          <w:rFonts w:ascii="Arial" w:eastAsia="Times New Roman" w:hAnsi="Arial" w:cs="Arial"/>
          <w:b/>
          <w:bCs/>
          <w:color w:val="2E74B5"/>
          <w:kern w:val="32"/>
          <w:sz w:val="24"/>
          <w:szCs w:val="24"/>
        </w:rPr>
      </w:pPr>
    </w:p>
    <w:p w14:paraId="4AD85185" w14:textId="77777777" w:rsidR="006B3069" w:rsidRDefault="006B3069" w:rsidP="00AB06FE">
      <w:pPr>
        <w:jc w:val="center"/>
        <w:rPr>
          <w:rFonts w:ascii="Arial" w:eastAsia="Times New Roman" w:hAnsi="Arial" w:cs="Arial"/>
          <w:b/>
          <w:bCs/>
          <w:color w:val="2E74B5"/>
          <w:kern w:val="32"/>
          <w:sz w:val="24"/>
          <w:szCs w:val="24"/>
        </w:rPr>
      </w:pPr>
    </w:p>
    <w:p w14:paraId="67BC3FF1" w14:textId="77777777" w:rsidR="00DF635B" w:rsidRDefault="00DF635B" w:rsidP="00AB06FE">
      <w:pPr>
        <w:jc w:val="center"/>
        <w:rPr>
          <w:rFonts w:ascii="Arial" w:eastAsia="Times New Roman" w:hAnsi="Arial" w:cs="Arial"/>
          <w:b/>
          <w:bCs/>
          <w:color w:val="5B9BD5"/>
          <w:kern w:val="32"/>
        </w:rPr>
      </w:pPr>
    </w:p>
    <w:p w14:paraId="3BEDFE95" w14:textId="77777777" w:rsidR="007E0019" w:rsidRDefault="007E0019" w:rsidP="00AB06FE">
      <w:pPr>
        <w:jc w:val="center"/>
        <w:rPr>
          <w:rFonts w:ascii="Arial" w:eastAsia="Times New Roman" w:hAnsi="Arial" w:cs="Arial"/>
          <w:b/>
          <w:bCs/>
          <w:color w:val="5B9BD5"/>
          <w:kern w:val="32"/>
        </w:rPr>
      </w:pPr>
    </w:p>
    <w:p w14:paraId="344C6189" w14:textId="77777777" w:rsidR="007E0019" w:rsidRPr="00966357" w:rsidRDefault="007E0019" w:rsidP="00AB06FE">
      <w:pPr>
        <w:jc w:val="center"/>
        <w:rPr>
          <w:rFonts w:ascii="Arial" w:eastAsia="Times New Roman" w:hAnsi="Arial" w:cs="Arial"/>
          <w:b/>
          <w:bCs/>
          <w:color w:val="5B9BD5"/>
          <w:kern w:val="32"/>
        </w:rPr>
      </w:pPr>
    </w:p>
    <w:p w14:paraId="7146A294" w14:textId="77777777" w:rsidR="007E0019" w:rsidRPr="00721D82" w:rsidRDefault="0032446A" w:rsidP="007E0019">
      <w:pPr>
        <w:jc w:val="center"/>
        <w:rPr>
          <w:rFonts w:ascii="Arial" w:eastAsia="Times New Roman" w:hAnsi="Arial" w:cs="Arial"/>
          <w:b/>
          <w:bCs/>
          <w:kern w:val="32"/>
          <w:sz w:val="24"/>
          <w:szCs w:val="24"/>
        </w:rPr>
      </w:pPr>
      <w:r>
        <w:rPr>
          <w:rFonts w:ascii="Arial" w:eastAsia="Times New Roman" w:hAnsi="Arial" w:cs="Arial"/>
          <w:b/>
          <w:bCs/>
          <w:color w:val="5B9BD5"/>
          <w:kern w:val="32"/>
        </w:rPr>
        <w:tab/>
      </w:r>
      <w:r w:rsidR="007E0019" w:rsidRPr="00721D82">
        <w:rPr>
          <w:rFonts w:ascii="Arial" w:eastAsia="Times New Roman" w:hAnsi="Arial" w:cs="Arial"/>
          <w:b/>
          <w:bCs/>
          <w:kern w:val="32"/>
          <w:sz w:val="24"/>
          <w:szCs w:val="24"/>
        </w:rPr>
        <w:t xml:space="preserve">VIGENCIA: </w:t>
      </w:r>
      <w:r w:rsidR="007E0019" w:rsidRPr="007E0019">
        <w:rPr>
          <w:rFonts w:ascii="Arial" w:eastAsia="Times New Roman" w:hAnsi="Arial" w:cs="Arial"/>
          <w:b/>
          <w:bCs/>
          <w:color w:val="2E74B5"/>
          <w:kern w:val="32"/>
          <w:sz w:val="24"/>
          <w:szCs w:val="24"/>
        </w:rPr>
        <w:t>SEPTIEMBRE 1 DE 2025 A 30 DE JUNIO 2027</w:t>
      </w:r>
    </w:p>
    <w:p w14:paraId="3DD7F17D" w14:textId="77777777" w:rsidR="00DF635B" w:rsidRPr="00966357" w:rsidRDefault="0032446A" w:rsidP="0032446A">
      <w:pPr>
        <w:tabs>
          <w:tab w:val="center" w:pos="4323"/>
          <w:tab w:val="left" w:pos="7951"/>
        </w:tabs>
        <w:rPr>
          <w:rFonts w:ascii="Arial" w:eastAsia="Times New Roman" w:hAnsi="Arial" w:cs="Arial"/>
          <w:b/>
          <w:bCs/>
          <w:color w:val="5B9BD5"/>
          <w:kern w:val="32"/>
        </w:rPr>
      </w:pPr>
      <w:r>
        <w:rPr>
          <w:rFonts w:ascii="Arial" w:eastAsia="Times New Roman" w:hAnsi="Arial" w:cs="Arial"/>
          <w:b/>
          <w:bCs/>
          <w:color w:val="5B9BD5"/>
          <w:kern w:val="32"/>
        </w:rPr>
        <w:tab/>
      </w:r>
    </w:p>
    <w:p w14:paraId="20582DA4" w14:textId="77777777" w:rsidR="00DF635B" w:rsidRPr="00966357" w:rsidRDefault="00DF635B" w:rsidP="00AB06FE">
      <w:pPr>
        <w:jc w:val="center"/>
        <w:rPr>
          <w:rFonts w:ascii="Arial" w:eastAsia="Times New Roman" w:hAnsi="Arial" w:cs="Arial"/>
          <w:b/>
          <w:bCs/>
          <w:color w:val="5B9BD5"/>
          <w:kern w:val="32"/>
        </w:rPr>
      </w:pPr>
    </w:p>
    <w:p w14:paraId="71DBAF43" w14:textId="77777777" w:rsidR="00DF635B" w:rsidRPr="008715B5" w:rsidRDefault="00DF635B" w:rsidP="00AB06FE">
      <w:pPr>
        <w:jc w:val="center"/>
        <w:rPr>
          <w:rFonts w:ascii="Arial" w:eastAsia="Times New Roman" w:hAnsi="Arial" w:cs="Arial"/>
          <w:b/>
          <w:bCs/>
          <w:color w:val="000000"/>
          <w:kern w:val="32"/>
        </w:rPr>
      </w:pPr>
      <w:r w:rsidRPr="008715B5">
        <w:rPr>
          <w:rFonts w:ascii="Arial" w:eastAsia="Times New Roman" w:hAnsi="Arial" w:cs="Arial"/>
          <w:b/>
          <w:bCs/>
          <w:color w:val="000000"/>
          <w:kern w:val="32"/>
        </w:rPr>
        <w:t xml:space="preserve">Bogotá D.C. </w:t>
      </w:r>
      <w:r w:rsidR="006465BD" w:rsidRPr="008715B5">
        <w:rPr>
          <w:rFonts w:ascii="Arial" w:eastAsia="Times New Roman" w:hAnsi="Arial" w:cs="Arial"/>
          <w:b/>
          <w:bCs/>
          <w:color w:val="000000"/>
          <w:kern w:val="32"/>
        </w:rPr>
        <w:t>XX</w:t>
      </w:r>
    </w:p>
    <w:p w14:paraId="13DF9082" w14:textId="77777777" w:rsidR="008060E2" w:rsidRPr="00966357" w:rsidRDefault="00382AB1" w:rsidP="00AB06FE">
      <w:pPr>
        <w:jc w:val="center"/>
        <w:rPr>
          <w:rFonts w:ascii="Arial" w:eastAsia="Times New Roman" w:hAnsi="Arial" w:cs="Arial"/>
          <w:b/>
          <w:bCs/>
          <w:color w:val="5B9BD5"/>
          <w:kern w:val="32"/>
        </w:rPr>
      </w:pPr>
      <w:r w:rsidRPr="00966357">
        <w:rPr>
          <w:rFonts w:ascii="Arial" w:eastAsia="Times New Roman" w:hAnsi="Arial" w:cs="Arial"/>
          <w:b/>
          <w:bCs/>
          <w:color w:val="5B9BD5"/>
          <w:kern w:val="32"/>
        </w:rPr>
        <w:br w:type="page"/>
      </w:r>
    </w:p>
    <w:p w14:paraId="02B785C0" w14:textId="77777777" w:rsidR="008060E2" w:rsidRDefault="008060E2" w:rsidP="00AB06FE">
      <w:pPr>
        <w:pStyle w:val="TtulodeTDC"/>
        <w:rPr>
          <w:rFonts w:cs="Arial"/>
          <w:sz w:val="22"/>
          <w:szCs w:val="22"/>
        </w:rPr>
      </w:pPr>
      <w:r w:rsidRPr="009408FC">
        <w:rPr>
          <w:rFonts w:cs="Arial"/>
          <w:sz w:val="22"/>
          <w:szCs w:val="22"/>
        </w:rPr>
        <w:lastRenderedPageBreak/>
        <w:t>Contenido</w:t>
      </w:r>
    </w:p>
    <w:p w14:paraId="5592C4E8" w14:textId="77777777" w:rsidR="009408FC" w:rsidRPr="009408FC" w:rsidRDefault="009408FC" w:rsidP="009408FC"/>
    <w:p w14:paraId="7A98CDEC" w14:textId="77777777" w:rsidR="009408FC" w:rsidRDefault="008060E2">
      <w:pPr>
        <w:pStyle w:val="TDC1"/>
        <w:tabs>
          <w:tab w:val="left" w:pos="440"/>
          <w:tab w:val="right" w:leader="dot" w:pos="8637"/>
        </w:tabs>
        <w:rPr>
          <w:rFonts w:ascii="Arial" w:eastAsia="Times New Roman" w:hAnsi="Arial" w:cs="Arial"/>
          <w:noProof/>
          <w:kern w:val="2"/>
          <w:lang w:val="es-CO" w:eastAsia="es-CO"/>
        </w:rPr>
      </w:pPr>
      <w:r w:rsidRPr="009408FC">
        <w:rPr>
          <w:rFonts w:ascii="Arial" w:hAnsi="Arial" w:cs="Arial"/>
        </w:rPr>
        <w:fldChar w:fldCharType="begin"/>
      </w:r>
      <w:r w:rsidRPr="009408FC">
        <w:rPr>
          <w:rFonts w:ascii="Arial" w:hAnsi="Arial" w:cs="Arial"/>
        </w:rPr>
        <w:instrText xml:space="preserve"> TOC \o "1-3" \h \z \u </w:instrText>
      </w:r>
      <w:r w:rsidRPr="009408FC">
        <w:rPr>
          <w:rFonts w:ascii="Arial" w:hAnsi="Arial" w:cs="Arial"/>
        </w:rPr>
        <w:fldChar w:fldCharType="separate"/>
      </w:r>
      <w:hyperlink w:anchor="_Toc205143578" w:history="1">
        <w:r w:rsidR="009408FC" w:rsidRPr="009408FC">
          <w:rPr>
            <w:rStyle w:val="Hipervnculo"/>
            <w:rFonts w:ascii="Arial" w:hAnsi="Arial" w:cs="Arial"/>
            <w:noProof/>
          </w:rPr>
          <w:t>1.</w:t>
        </w:r>
        <w:r w:rsidR="009408FC">
          <w:rPr>
            <w:rFonts w:ascii="Arial" w:eastAsia="Times New Roman" w:hAnsi="Arial" w:cs="Arial"/>
            <w:noProof/>
            <w:kern w:val="2"/>
            <w:lang w:val="es-CO" w:eastAsia="es-CO"/>
          </w:rPr>
          <w:tab/>
        </w:r>
        <w:r w:rsidR="009408FC" w:rsidRPr="009408FC">
          <w:rPr>
            <w:rStyle w:val="Hipervnculo"/>
            <w:rFonts w:ascii="Arial" w:hAnsi="Arial" w:cs="Arial"/>
            <w:noProof/>
          </w:rPr>
          <w:t>Conceptualización de los elementos centrales de la acción de gestión para el bienestar</w:t>
        </w:r>
        <w:r w:rsidR="009408FC" w:rsidRPr="009408FC">
          <w:rPr>
            <w:rFonts w:ascii="Arial" w:hAnsi="Arial" w:cs="Arial"/>
            <w:noProof/>
            <w:webHidden/>
          </w:rPr>
          <w:tab/>
        </w:r>
        <w:r w:rsidR="009408FC" w:rsidRPr="009408FC">
          <w:rPr>
            <w:rFonts w:ascii="Arial" w:hAnsi="Arial" w:cs="Arial"/>
            <w:noProof/>
            <w:webHidden/>
          </w:rPr>
          <w:fldChar w:fldCharType="begin"/>
        </w:r>
        <w:r w:rsidR="009408FC" w:rsidRPr="009408FC">
          <w:rPr>
            <w:rFonts w:ascii="Arial" w:hAnsi="Arial" w:cs="Arial"/>
            <w:noProof/>
            <w:webHidden/>
          </w:rPr>
          <w:instrText xml:space="preserve"> PAGEREF _Toc205143578 \h </w:instrText>
        </w:r>
        <w:r w:rsidR="009408FC" w:rsidRPr="009408FC">
          <w:rPr>
            <w:rFonts w:ascii="Arial" w:hAnsi="Arial" w:cs="Arial"/>
            <w:noProof/>
            <w:webHidden/>
          </w:rPr>
        </w:r>
        <w:r w:rsidR="009408FC" w:rsidRPr="009408FC">
          <w:rPr>
            <w:rFonts w:ascii="Arial" w:hAnsi="Arial" w:cs="Arial"/>
            <w:noProof/>
            <w:webHidden/>
          </w:rPr>
          <w:fldChar w:fldCharType="separate"/>
        </w:r>
        <w:r w:rsidR="009408FC" w:rsidRPr="009408FC">
          <w:rPr>
            <w:rFonts w:ascii="Arial" w:hAnsi="Arial" w:cs="Arial"/>
            <w:noProof/>
            <w:webHidden/>
          </w:rPr>
          <w:t>3</w:t>
        </w:r>
        <w:r w:rsidR="009408FC" w:rsidRPr="009408FC">
          <w:rPr>
            <w:rFonts w:ascii="Arial" w:hAnsi="Arial" w:cs="Arial"/>
            <w:noProof/>
            <w:webHidden/>
          </w:rPr>
          <w:fldChar w:fldCharType="end"/>
        </w:r>
      </w:hyperlink>
    </w:p>
    <w:p w14:paraId="5320DF2E" w14:textId="77777777" w:rsidR="009408FC" w:rsidRDefault="009408FC">
      <w:pPr>
        <w:pStyle w:val="TDC1"/>
        <w:tabs>
          <w:tab w:val="left" w:pos="440"/>
          <w:tab w:val="right" w:leader="dot" w:pos="8637"/>
        </w:tabs>
        <w:rPr>
          <w:rFonts w:ascii="Arial" w:eastAsia="Times New Roman" w:hAnsi="Arial" w:cs="Arial"/>
          <w:noProof/>
          <w:kern w:val="2"/>
          <w:lang w:val="es-CO" w:eastAsia="es-CO"/>
        </w:rPr>
      </w:pPr>
      <w:hyperlink w:anchor="_Toc205143579" w:history="1">
        <w:r w:rsidRPr="009408FC">
          <w:rPr>
            <w:rStyle w:val="Hipervnculo"/>
            <w:rFonts w:ascii="Arial" w:hAnsi="Arial" w:cs="Arial"/>
            <w:noProof/>
          </w:rPr>
          <w:t>2.</w:t>
        </w:r>
        <w:r>
          <w:rPr>
            <w:rFonts w:ascii="Arial" w:eastAsia="Times New Roman" w:hAnsi="Arial" w:cs="Arial"/>
            <w:noProof/>
            <w:kern w:val="2"/>
            <w:lang w:val="es-CO" w:eastAsia="es-CO"/>
          </w:rPr>
          <w:tab/>
        </w:r>
        <w:r w:rsidRPr="009408FC">
          <w:rPr>
            <w:rStyle w:val="Hipervnculo"/>
            <w:rFonts w:ascii="Arial" w:hAnsi="Arial" w:cs="Arial"/>
            <w:noProof/>
          </w:rPr>
          <w:t>Descripción de la acción de gestión para el bienestar:</w:t>
        </w:r>
        <w:r w:rsidRPr="009408FC">
          <w:rPr>
            <w:rFonts w:ascii="Arial" w:hAnsi="Arial" w:cs="Arial"/>
            <w:noProof/>
            <w:webHidden/>
          </w:rPr>
          <w:tab/>
        </w:r>
        <w:r w:rsidRPr="009408FC">
          <w:rPr>
            <w:rFonts w:ascii="Arial" w:hAnsi="Arial" w:cs="Arial"/>
            <w:noProof/>
            <w:webHidden/>
          </w:rPr>
          <w:fldChar w:fldCharType="begin"/>
        </w:r>
        <w:r w:rsidRPr="009408FC">
          <w:rPr>
            <w:rFonts w:ascii="Arial" w:hAnsi="Arial" w:cs="Arial"/>
            <w:noProof/>
            <w:webHidden/>
          </w:rPr>
          <w:instrText xml:space="preserve"> PAGEREF _Toc205143579 \h </w:instrText>
        </w:r>
        <w:r w:rsidRPr="009408FC">
          <w:rPr>
            <w:rFonts w:ascii="Arial" w:hAnsi="Arial" w:cs="Arial"/>
            <w:noProof/>
            <w:webHidden/>
          </w:rPr>
        </w:r>
        <w:r w:rsidRPr="009408FC">
          <w:rPr>
            <w:rFonts w:ascii="Arial" w:hAnsi="Arial" w:cs="Arial"/>
            <w:noProof/>
            <w:webHidden/>
          </w:rPr>
          <w:fldChar w:fldCharType="separate"/>
        </w:r>
        <w:r w:rsidRPr="009408FC">
          <w:rPr>
            <w:rFonts w:ascii="Arial" w:hAnsi="Arial" w:cs="Arial"/>
            <w:noProof/>
            <w:webHidden/>
          </w:rPr>
          <w:t>3</w:t>
        </w:r>
        <w:r w:rsidRPr="009408FC">
          <w:rPr>
            <w:rFonts w:ascii="Arial" w:hAnsi="Arial" w:cs="Arial"/>
            <w:noProof/>
            <w:webHidden/>
          </w:rPr>
          <w:fldChar w:fldCharType="end"/>
        </w:r>
      </w:hyperlink>
    </w:p>
    <w:p w14:paraId="2F1EB8B6" w14:textId="77777777" w:rsidR="009408FC" w:rsidRDefault="009408FC">
      <w:pPr>
        <w:pStyle w:val="TDC1"/>
        <w:tabs>
          <w:tab w:val="left" w:pos="440"/>
          <w:tab w:val="right" w:leader="dot" w:pos="8637"/>
        </w:tabs>
        <w:rPr>
          <w:rFonts w:ascii="Arial" w:eastAsia="Times New Roman" w:hAnsi="Arial" w:cs="Arial"/>
          <w:noProof/>
          <w:kern w:val="2"/>
          <w:lang w:val="es-CO" w:eastAsia="es-CO"/>
        </w:rPr>
      </w:pPr>
      <w:hyperlink w:anchor="_Toc205143580" w:history="1">
        <w:r w:rsidRPr="009408FC">
          <w:rPr>
            <w:rStyle w:val="Hipervnculo"/>
            <w:rFonts w:ascii="Arial" w:hAnsi="Arial" w:cs="Arial"/>
            <w:noProof/>
          </w:rPr>
          <w:t>3.</w:t>
        </w:r>
        <w:r>
          <w:rPr>
            <w:rFonts w:ascii="Arial" w:eastAsia="Times New Roman" w:hAnsi="Arial" w:cs="Arial"/>
            <w:noProof/>
            <w:kern w:val="2"/>
            <w:lang w:val="es-CO" w:eastAsia="es-CO"/>
          </w:rPr>
          <w:tab/>
        </w:r>
        <w:r w:rsidRPr="009408FC">
          <w:rPr>
            <w:rStyle w:val="Hipervnculo"/>
            <w:rFonts w:ascii="Arial" w:hAnsi="Arial" w:cs="Arial"/>
            <w:noProof/>
          </w:rPr>
          <w:t>Indicadores</w:t>
        </w:r>
        <w:r w:rsidRPr="009408FC">
          <w:rPr>
            <w:rFonts w:ascii="Arial" w:hAnsi="Arial" w:cs="Arial"/>
            <w:noProof/>
            <w:webHidden/>
          </w:rPr>
          <w:tab/>
        </w:r>
        <w:r w:rsidRPr="009408FC">
          <w:rPr>
            <w:rFonts w:ascii="Arial" w:hAnsi="Arial" w:cs="Arial"/>
            <w:noProof/>
            <w:webHidden/>
          </w:rPr>
          <w:fldChar w:fldCharType="begin"/>
        </w:r>
        <w:r w:rsidRPr="009408FC">
          <w:rPr>
            <w:rFonts w:ascii="Arial" w:hAnsi="Arial" w:cs="Arial"/>
            <w:noProof/>
            <w:webHidden/>
          </w:rPr>
          <w:instrText xml:space="preserve"> PAGEREF _Toc205143580 \h </w:instrText>
        </w:r>
        <w:r w:rsidRPr="009408FC">
          <w:rPr>
            <w:rFonts w:ascii="Arial" w:hAnsi="Arial" w:cs="Arial"/>
            <w:noProof/>
            <w:webHidden/>
          </w:rPr>
        </w:r>
        <w:r w:rsidRPr="009408FC">
          <w:rPr>
            <w:rFonts w:ascii="Arial" w:hAnsi="Arial" w:cs="Arial"/>
            <w:noProof/>
            <w:webHidden/>
          </w:rPr>
          <w:fldChar w:fldCharType="separate"/>
        </w:r>
        <w:r w:rsidRPr="009408FC">
          <w:rPr>
            <w:rFonts w:ascii="Arial" w:hAnsi="Arial" w:cs="Arial"/>
            <w:noProof/>
            <w:webHidden/>
          </w:rPr>
          <w:t>11</w:t>
        </w:r>
        <w:r w:rsidRPr="009408FC">
          <w:rPr>
            <w:rFonts w:ascii="Arial" w:hAnsi="Arial" w:cs="Arial"/>
            <w:noProof/>
            <w:webHidden/>
          </w:rPr>
          <w:fldChar w:fldCharType="end"/>
        </w:r>
      </w:hyperlink>
    </w:p>
    <w:p w14:paraId="48A0DF28" w14:textId="77777777" w:rsidR="009408FC" w:rsidRDefault="009408FC">
      <w:pPr>
        <w:pStyle w:val="TDC1"/>
        <w:tabs>
          <w:tab w:val="left" w:pos="440"/>
          <w:tab w:val="right" w:leader="dot" w:pos="8637"/>
        </w:tabs>
        <w:rPr>
          <w:rFonts w:ascii="Arial" w:eastAsia="Times New Roman" w:hAnsi="Arial" w:cs="Arial"/>
          <w:noProof/>
          <w:kern w:val="2"/>
          <w:lang w:val="es-CO" w:eastAsia="es-CO"/>
        </w:rPr>
      </w:pPr>
      <w:hyperlink w:anchor="_Toc205143581" w:history="1">
        <w:r w:rsidRPr="009408FC">
          <w:rPr>
            <w:rStyle w:val="Hipervnculo"/>
            <w:rFonts w:ascii="Arial" w:hAnsi="Arial" w:cs="Arial"/>
            <w:iCs/>
            <w:noProof/>
            <w:lang w:val="es-CO"/>
          </w:rPr>
          <w:t></w:t>
        </w:r>
        <w:r>
          <w:rPr>
            <w:rFonts w:ascii="Arial" w:eastAsia="Times New Roman" w:hAnsi="Arial" w:cs="Arial"/>
            <w:noProof/>
            <w:kern w:val="2"/>
            <w:lang w:val="es-CO" w:eastAsia="es-CO"/>
          </w:rPr>
          <w:tab/>
        </w:r>
        <w:r w:rsidRPr="009408FC">
          <w:rPr>
            <w:rStyle w:val="Hipervnculo"/>
            <w:rFonts w:ascii="Arial" w:hAnsi="Arial" w:cs="Arial"/>
            <w:iCs/>
            <w:noProof/>
            <w:lang w:val="es-CO"/>
          </w:rPr>
          <w:t>Control de cambios</w:t>
        </w:r>
        <w:r w:rsidRPr="009408FC">
          <w:rPr>
            <w:rFonts w:ascii="Arial" w:hAnsi="Arial" w:cs="Arial"/>
            <w:noProof/>
            <w:webHidden/>
          </w:rPr>
          <w:tab/>
        </w:r>
        <w:r w:rsidRPr="009408FC">
          <w:rPr>
            <w:rFonts w:ascii="Arial" w:hAnsi="Arial" w:cs="Arial"/>
            <w:noProof/>
            <w:webHidden/>
          </w:rPr>
          <w:fldChar w:fldCharType="begin"/>
        </w:r>
        <w:r w:rsidRPr="009408FC">
          <w:rPr>
            <w:rFonts w:ascii="Arial" w:hAnsi="Arial" w:cs="Arial"/>
            <w:noProof/>
            <w:webHidden/>
          </w:rPr>
          <w:instrText xml:space="preserve"> PAGEREF _Toc205143581 \h </w:instrText>
        </w:r>
        <w:r w:rsidRPr="009408FC">
          <w:rPr>
            <w:rFonts w:ascii="Arial" w:hAnsi="Arial" w:cs="Arial"/>
            <w:noProof/>
            <w:webHidden/>
          </w:rPr>
        </w:r>
        <w:r w:rsidRPr="009408FC">
          <w:rPr>
            <w:rFonts w:ascii="Arial" w:hAnsi="Arial" w:cs="Arial"/>
            <w:noProof/>
            <w:webHidden/>
          </w:rPr>
          <w:fldChar w:fldCharType="separate"/>
        </w:r>
        <w:r w:rsidRPr="009408FC">
          <w:rPr>
            <w:rFonts w:ascii="Arial" w:hAnsi="Arial" w:cs="Arial"/>
            <w:noProof/>
            <w:webHidden/>
          </w:rPr>
          <w:t>12</w:t>
        </w:r>
        <w:r w:rsidRPr="009408FC">
          <w:rPr>
            <w:rFonts w:ascii="Arial" w:hAnsi="Arial" w:cs="Arial"/>
            <w:noProof/>
            <w:webHidden/>
          </w:rPr>
          <w:fldChar w:fldCharType="end"/>
        </w:r>
      </w:hyperlink>
    </w:p>
    <w:p w14:paraId="5E9DCE7B" w14:textId="77777777" w:rsidR="00D06E67" w:rsidRPr="009408FC" w:rsidRDefault="008060E2" w:rsidP="00D06E67">
      <w:pPr>
        <w:spacing w:after="0" w:line="240" w:lineRule="auto"/>
        <w:jc w:val="center"/>
        <w:rPr>
          <w:rFonts w:ascii="Arial" w:hAnsi="Arial" w:cs="Arial"/>
          <w:b/>
          <w:bCs/>
        </w:rPr>
      </w:pPr>
      <w:r w:rsidRPr="009408FC">
        <w:rPr>
          <w:rFonts w:ascii="Arial" w:hAnsi="Arial" w:cs="Arial"/>
          <w:b/>
          <w:bCs/>
        </w:rPr>
        <w:fldChar w:fldCharType="end"/>
      </w:r>
    </w:p>
    <w:p w14:paraId="6707336D" w14:textId="77777777" w:rsidR="00825E70" w:rsidRDefault="00D06E67" w:rsidP="007E0019">
      <w:pPr>
        <w:jc w:val="center"/>
        <w:rPr>
          <w:rFonts w:ascii="Arial" w:eastAsia="Times New Roman" w:hAnsi="Arial" w:cs="Arial"/>
          <w:b/>
          <w:bCs/>
          <w:color w:val="000000"/>
          <w:kern w:val="32"/>
          <w:sz w:val="24"/>
          <w:szCs w:val="24"/>
        </w:rPr>
      </w:pPr>
      <w:r w:rsidRPr="009408FC">
        <w:rPr>
          <w:rFonts w:ascii="Arial" w:hAnsi="Arial" w:cs="Arial"/>
          <w:b/>
          <w:bCs/>
        </w:rPr>
        <w:br w:type="page"/>
      </w:r>
      <w:r w:rsidR="00DC64BA" w:rsidRPr="00DD31B0">
        <w:rPr>
          <w:rFonts w:ascii="Arial" w:hAnsi="Arial" w:cs="Arial"/>
          <w:b/>
          <w:bCs/>
        </w:rPr>
        <w:lastRenderedPageBreak/>
        <w:t xml:space="preserve"> </w:t>
      </w:r>
      <w:r w:rsidR="002A7AB4" w:rsidRPr="00DD31B0">
        <w:rPr>
          <w:rFonts w:ascii="Arial" w:eastAsia="Times New Roman" w:hAnsi="Arial" w:cs="Arial"/>
          <w:b/>
          <w:bCs/>
          <w:color w:val="5B9BD5"/>
          <w:kern w:val="32"/>
        </w:rPr>
        <w:t xml:space="preserve">FICHA TÉCNICA </w:t>
      </w:r>
      <w:r w:rsidR="000A337F" w:rsidRPr="000A337F">
        <w:rPr>
          <w:rFonts w:ascii="Arial" w:eastAsia="Times New Roman" w:hAnsi="Arial" w:cs="Arial"/>
          <w:b/>
          <w:bCs/>
          <w:color w:val="5B9BD5"/>
          <w:kern w:val="32"/>
        </w:rPr>
        <w:t xml:space="preserve">ACCIÓN DE GESTIÓN PARA EL BIENESTAR: </w:t>
      </w:r>
      <w:r w:rsidR="006B3069" w:rsidRPr="006B3069">
        <w:rPr>
          <w:rFonts w:ascii="Arial" w:eastAsia="Times New Roman" w:hAnsi="Arial" w:cs="Arial"/>
          <w:b/>
          <w:bCs/>
          <w:color w:val="5B9BD5"/>
          <w:kern w:val="32"/>
        </w:rPr>
        <w:t>DESARROLLO DE CAPACIDADES PERSONALES E INSTITUCIONALES ORIENTADAS A LA SEGURIDAD ALIMENTARIA Y NUTRICIONAL</w:t>
      </w:r>
    </w:p>
    <w:p w14:paraId="1A4CC846" w14:textId="77777777" w:rsidR="000C54FD" w:rsidRDefault="00E367FE" w:rsidP="005A7432">
      <w:pPr>
        <w:pStyle w:val="Ttulo1"/>
        <w:numPr>
          <w:ilvl w:val="0"/>
          <w:numId w:val="1"/>
        </w:numPr>
        <w:jc w:val="both"/>
        <w:rPr>
          <w:rFonts w:cs="Arial"/>
          <w:sz w:val="22"/>
          <w:szCs w:val="22"/>
        </w:rPr>
      </w:pPr>
      <w:bookmarkStart w:id="0" w:name="_Toc205143578"/>
      <w:r>
        <w:rPr>
          <w:rFonts w:cs="Arial"/>
          <w:sz w:val="22"/>
          <w:szCs w:val="22"/>
        </w:rPr>
        <w:t xml:space="preserve">Conceptualización de los elementos centrales </w:t>
      </w:r>
      <w:r w:rsidR="00721D53">
        <w:rPr>
          <w:rFonts w:cs="Arial"/>
          <w:sz w:val="22"/>
          <w:szCs w:val="22"/>
        </w:rPr>
        <w:t>de la</w:t>
      </w:r>
      <w:r w:rsidR="00103E59">
        <w:rPr>
          <w:rFonts w:cs="Arial"/>
          <w:sz w:val="22"/>
          <w:szCs w:val="22"/>
        </w:rPr>
        <w:t xml:space="preserve"> </w:t>
      </w:r>
      <w:r w:rsidR="00810FCD">
        <w:rPr>
          <w:rFonts w:cs="Arial"/>
          <w:sz w:val="22"/>
          <w:szCs w:val="22"/>
        </w:rPr>
        <w:t>acción de</w:t>
      </w:r>
      <w:r w:rsidR="00C0234E">
        <w:rPr>
          <w:rFonts w:cs="Arial"/>
          <w:sz w:val="22"/>
          <w:szCs w:val="22"/>
        </w:rPr>
        <w:t xml:space="preserve"> gestión para el</w:t>
      </w:r>
      <w:r w:rsidR="00810FCD">
        <w:rPr>
          <w:rFonts w:cs="Arial"/>
          <w:sz w:val="22"/>
          <w:szCs w:val="22"/>
        </w:rPr>
        <w:t xml:space="preserve"> bienestar</w:t>
      </w:r>
      <w:bookmarkEnd w:id="0"/>
    </w:p>
    <w:p w14:paraId="0EABD995" w14:textId="77777777" w:rsidR="007F2D47" w:rsidRPr="007F2D47" w:rsidRDefault="007F2D47" w:rsidP="007F2D47">
      <w:pPr>
        <w:spacing w:before="100" w:beforeAutospacing="1" w:after="100" w:afterAutospacing="1" w:line="240" w:lineRule="auto"/>
        <w:jc w:val="both"/>
        <w:rPr>
          <w:rFonts w:ascii="Arial" w:eastAsia="Times New Roman" w:hAnsi="Arial" w:cs="Arial"/>
          <w:lang w:val="es-CO" w:eastAsia="es-CO"/>
        </w:rPr>
      </w:pPr>
      <w:r w:rsidRPr="007F2D47">
        <w:rPr>
          <w:rFonts w:ascii="Arial" w:eastAsia="Times New Roman" w:hAnsi="Arial" w:cs="Arial"/>
          <w:lang w:val="es-CO" w:eastAsia="es-CO"/>
        </w:rPr>
        <w:t>La acción de gestión para el bienestar “Desarrollo de capacidades personales e institucionales orientadas a la seguridad alimentaria y nutricional” se fundamenta en la necesidad de fortalecer las competencias técnicas, sociales y organizativas del talento humano en salud vinculad</w:t>
      </w:r>
      <w:r w:rsidR="004D5353">
        <w:rPr>
          <w:rFonts w:ascii="Arial" w:eastAsia="Times New Roman" w:hAnsi="Arial" w:cs="Arial"/>
          <w:lang w:val="es-CO" w:eastAsia="es-CO"/>
        </w:rPr>
        <w:t>o</w:t>
      </w:r>
      <w:r w:rsidRPr="007F2D47">
        <w:rPr>
          <w:rFonts w:ascii="Arial" w:eastAsia="Times New Roman" w:hAnsi="Arial" w:cs="Arial"/>
          <w:lang w:val="es-CO" w:eastAsia="es-CO"/>
        </w:rPr>
        <w:t xml:space="preserve"> a la garantía del derecho a la alimentación adecuada. Esta acción busca contribuir a la prevención y el abordaje integral de la malnutrición por déficit y por exceso, en coherencia con </w:t>
      </w:r>
      <w:r w:rsidR="00C53E8B">
        <w:rPr>
          <w:rFonts w:ascii="Arial" w:eastAsia="Times New Roman" w:hAnsi="Arial" w:cs="Arial"/>
          <w:lang w:val="es-CO" w:eastAsia="es-CO"/>
        </w:rPr>
        <w:t>lo establecido</w:t>
      </w:r>
      <w:r w:rsidRPr="007F2D47">
        <w:rPr>
          <w:rFonts w:ascii="Arial" w:eastAsia="Times New Roman" w:hAnsi="Arial" w:cs="Arial"/>
          <w:lang w:val="es-CO" w:eastAsia="es-CO"/>
        </w:rPr>
        <w:t xml:space="preserve"> de la Política Pública de Seguridad Alimentaria y Nutricional (CONPES 09 de 2019), el Modelo de Salud para Bogotá – Más Bienestar y el Plan Distrital de Desarrollo 2024–2028.</w:t>
      </w:r>
    </w:p>
    <w:p w14:paraId="71C6ECC9" w14:textId="77777777" w:rsidR="007F2D47" w:rsidRPr="007F2D47" w:rsidRDefault="007F2D47" w:rsidP="007F2D47">
      <w:pPr>
        <w:spacing w:before="100" w:beforeAutospacing="1" w:after="100" w:afterAutospacing="1" w:line="240" w:lineRule="auto"/>
        <w:jc w:val="both"/>
        <w:rPr>
          <w:rFonts w:ascii="Arial" w:eastAsia="Times New Roman" w:hAnsi="Arial" w:cs="Arial"/>
          <w:lang w:val="es-CO" w:eastAsia="es-CO"/>
        </w:rPr>
      </w:pPr>
      <w:r w:rsidRPr="007F2D47">
        <w:rPr>
          <w:rFonts w:ascii="Arial" w:eastAsia="Times New Roman" w:hAnsi="Arial" w:cs="Arial"/>
          <w:lang w:val="es-CO" w:eastAsia="es-CO"/>
        </w:rPr>
        <w:t>El sentido de esta acción radica en consolidar entornos de atención primaria social en salud que promuevan el cuidado integral de la alimentación y la nutrición desde el inicio de la vida, mediante procesos educativos y de acompañamiento técnico dirigidos a los equipos del Plan de Salud Pública de Intervenciones Colectivas (PSPIC), las Instituciones Prestadoras de Servicios de Salud (IPS) y otros actores clave. Se busca potenciar sus capacidades para la identificación temprana de riesgos nutricionales, la activación oportuna de rutas de atención y la implementación de estrategias efectivas de promoción de la salud y prevención de la malnutrición.</w:t>
      </w:r>
    </w:p>
    <w:p w14:paraId="7776DC0B" w14:textId="77777777" w:rsidR="007F2D47" w:rsidRPr="007F2D47" w:rsidRDefault="007F2D47" w:rsidP="007F2D47">
      <w:pPr>
        <w:spacing w:before="100" w:beforeAutospacing="1" w:after="100" w:afterAutospacing="1" w:line="240" w:lineRule="auto"/>
        <w:jc w:val="both"/>
        <w:rPr>
          <w:rFonts w:ascii="Times New Roman" w:eastAsia="Times New Roman" w:hAnsi="Times New Roman"/>
          <w:sz w:val="24"/>
          <w:szCs w:val="24"/>
          <w:lang w:val="es-CO" w:eastAsia="es-CO"/>
        </w:rPr>
      </w:pPr>
      <w:r w:rsidRPr="44E49A83">
        <w:rPr>
          <w:rFonts w:ascii="Arial" w:eastAsia="Times New Roman" w:hAnsi="Arial" w:cs="Arial"/>
          <w:lang w:val="es-CO" w:eastAsia="es-CO"/>
        </w:rPr>
        <w:t>Desde un enfoque de gestión para el bienestar, esta acción se sustenta en la articulación intersectorial, el fortalecimiento de habilidades técnicas y de cuidado, y el uso de modalidades educativas flexibles (talleres, asistencias técnicas, acompañamientos y espacios de intercambio de saberes) que permitan generar cambios sostenibles en los entornos de atención y en la población beneficiaria. Así, se busca no solo ampliar el conocimiento técnico, sino también promover la corresponsabilidad institucional y social en la garantía progresiva del derecho a la alimentación adecuada en Bogotá.</w:t>
      </w:r>
    </w:p>
    <w:p w14:paraId="0DA25EDB" w14:textId="10E9849C" w:rsidR="44E49A83" w:rsidRDefault="44E49A83" w:rsidP="44E49A83">
      <w:pPr>
        <w:spacing w:beforeAutospacing="1" w:afterAutospacing="1" w:line="240" w:lineRule="auto"/>
        <w:jc w:val="both"/>
        <w:rPr>
          <w:rFonts w:ascii="Arial" w:eastAsia="Times New Roman" w:hAnsi="Arial" w:cs="Arial"/>
          <w:lang w:val="es-CO" w:eastAsia="es-CO"/>
        </w:rPr>
      </w:pPr>
    </w:p>
    <w:p w14:paraId="25E48A1C" w14:textId="77777777" w:rsidR="00E209BE" w:rsidRDefault="00E209BE" w:rsidP="00743FB2">
      <w:pPr>
        <w:numPr>
          <w:ilvl w:val="1"/>
          <w:numId w:val="1"/>
        </w:numPr>
        <w:spacing w:before="100" w:beforeAutospacing="1" w:after="100" w:afterAutospacing="1" w:line="240" w:lineRule="auto"/>
        <w:rPr>
          <w:rFonts w:ascii="Arial" w:eastAsia="Times New Roman" w:hAnsi="Arial" w:cs="Arial"/>
          <w:b/>
          <w:bCs/>
          <w:color w:val="5B9BD5"/>
          <w:kern w:val="32"/>
        </w:rPr>
      </w:pPr>
      <w:r w:rsidRPr="00E209BE">
        <w:rPr>
          <w:rFonts w:ascii="Arial" w:eastAsia="Times New Roman" w:hAnsi="Arial" w:cs="Arial"/>
          <w:b/>
          <w:bCs/>
          <w:color w:val="5B9BD5"/>
          <w:kern w:val="32"/>
        </w:rPr>
        <w:t>Objetivo General</w:t>
      </w:r>
    </w:p>
    <w:p w14:paraId="4B930E3E" w14:textId="77777777" w:rsidR="00F42B31" w:rsidRDefault="00F42B31" w:rsidP="00791AC3">
      <w:pPr>
        <w:spacing w:line="240" w:lineRule="auto"/>
        <w:jc w:val="both"/>
        <w:rPr>
          <w:rFonts w:ascii="Arial" w:hAnsi="Arial" w:cs="Arial"/>
        </w:rPr>
      </w:pPr>
      <w:r w:rsidRPr="00F42B31">
        <w:rPr>
          <w:rFonts w:ascii="Arial" w:hAnsi="Arial" w:cs="Arial"/>
        </w:rPr>
        <w:t xml:space="preserve">Fortalecer las capacidades </w:t>
      </w:r>
      <w:r>
        <w:rPr>
          <w:rFonts w:ascii="Arial" w:hAnsi="Arial" w:cs="Arial"/>
        </w:rPr>
        <w:t xml:space="preserve">personales, institucionales y sociales </w:t>
      </w:r>
      <w:r w:rsidRPr="00F42B31">
        <w:rPr>
          <w:rFonts w:ascii="Arial" w:hAnsi="Arial" w:cs="Arial"/>
        </w:rPr>
        <w:t>para la prevención y el abordaje integral de la malnutrición por déficit y por exceso del talento humano en salud</w:t>
      </w:r>
      <w:r>
        <w:rPr>
          <w:rFonts w:ascii="Arial" w:hAnsi="Arial" w:cs="Arial"/>
        </w:rPr>
        <w:t xml:space="preserve"> de las Instituciones Prestadoras de Servicios de Salud,</w:t>
      </w:r>
      <w:r w:rsidRPr="002B77E4">
        <w:rPr>
          <w:rFonts w:ascii="Arial" w:hAnsi="Arial" w:cs="Arial"/>
        </w:rPr>
        <w:t xml:space="preserve"> del Plan </w:t>
      </w:r>
      <w:r>
        <w:rPr>
          <w:rFonts w:ascii="Arial" w:hAnsi="Arial" w:cs="Arial"/>
        </w:rPr>
        <w:t xml:space="preserve">de Salud Pública </w:t>
      </w:r>
      <w:r w:rsidRPr="002B77E4">
        <w:rPr>
          <w:rFonts w:ascii="Arial" w:hAnsi="Arial" w:cs="Arial"/>
        </w:rPr>
        <w:t>de Intervenciones Colectivas (</w:t>
      </w:r>
      <w:r>
        <w:rPr>
          <w:rFonts w:ascii="Arial" w:hAnsi="Arial" w:cs="Arial"/>
        </w:rPr>
        <w:t>PS</w:t>
      </w:r>
      <w:r w:rsidRPr="002B77E4">
        <w:rPr>
          <w:rFonts w:ascii="Arial" w:hAnsi="Arial" w:cs="Arial"/>
        </w:rPr>
        <w:t>PIC)</w:t>
      </w:r>
      <w:r w:rsidR="00F96C6D">
        <w:rPr>
          <w:rFonts w:ascii="Arial" w:hAnsi="Arial" w:cs="Arial"/>
        </w:rPr>
        <w:t>,</w:t>
      </w:r>
      <w:r>
        <w:rPr>
          <w:rFonts w:ascii="Arial" w:hAnsi="Arial" w:cs="Arial"/>
        </w:rPr>
        <w:t xml:space="preserve"> y de entidades intersectoriales, </w:t>
      </w:r>
      <w:r w:rsidRPr="00F42B31">
        <w:rPr>
          <w:rFonts w:ascii="Arial" w:hAnsi="Arial" w:cs="Arial"/>
        </w:rPr>
        <w:t>mediante procesos educativos</w:t>
      </w:r>
      <w:r>
        <w:rPr>
          <w:rFonts w:ascii="Arial" w:hAnsi="Arial" w:cs="Arial"/>
        </w:rPr>
        <w:t xml:space="preserve"> de</w:t>
      </w:r>
      <w:r w:rsidRPr="00F42B31">
        <w:rPr>
          <w:rFonts w:ascii="Arial" w:hAnsi="Arial" w:cs="Arial"/>
        </w:rPr>
        <w:t xml:space="preserve"> asistencias </w:t>
      </w:r>
      <w:r>
        <w:rPr>
          <w:rFonts w:ascii="Arial" w:hAnsi="Arial" w:cs="Arial"/>
        </w:rPr>
        <w:t>y acompañamientos</w:t>
      </w:r>
      <w:r w:rsidRPr="00F42B31">
        <w:rPr>
          <w:rFonts w:ascii="Arial" w:hAnsi="Arial" w:cs="Arial"/>
        </w:rPr>
        <w:t xml:space="preserve"> técnic</w:t>
      </w:r>
      <w:r>
        <w:rPr>
          <w:rFonts w:ascii="Arial" w:hAnsi="Arial" w:cs="Arial"/>
        </w:rPr>
        <w:t>o</w:t>
      </w:r>
      <w:r w:rsidRPr="00F42B31">
        <w:rPr>
          <w:rFonts w:ascii="Arial" w:hAnsi="Arial" w:cs="Arial"/>
        </w:rPr>
        <w:t>s</w:t>
      </w:r>
      <w:r>
        <w:rPr>
          <w:rFonts w:ascii="Arial" w:hAnsi="Arial" w:cs="Arial"/>
        </w:rPr>
        <w:t xml:space="preserve">. </w:t>
      </w:r>
    </w:p>
    <w:p w14:paraId="63963198" w14:textId="77777777" w:rsidR="003A3AC3" w:rsidRPr="00847509" w:rsidRDefault="00F64D0C" w:rsidP="002B5428">
      <w:pPr>
        <w:pStyle w:val="Ttulo1"/>
        <w:numPr>
          <w:ilvl w:val="0"/>
          <w:numId w:val="1"/>
        </w:numPr>
        <w:jc w:val="both"/>
      </w:pPr>
      <w:bookmarkStart w:id="1" w:name="_Toc205143579"/>
      <w:r w:rsidRPr="00847509">
        <w:t xml:space="preserve">Descripción de la </w:t>
      </w:r>
      <w:r w:rsidR="002B5428" w:rsidRPr="002B5428">
        <w:t>acción de gestión para el bienestar</w:t>
      </w:r>
      <w:r w:rsidR="009F0465" w:rsidRPr="00847509">
        <w:t>:</w:t>
      </w:r>
      <w:bookmarkEnd w:id="1"/>
    </w:p>
    <w:p w14:paraId="13F98297" w14:textId="77777777" w:rsidR="00010A84" w:rsidRDefault="00010A84" w:rsidP="00744A60">
      <w:pPr>
        <w:spacing w:line="240" w:lineRule="auto"/>
        <w:jc w:val="both"/>
        <w:rPr>
          <w:rFonts w:ascii="Arial" w:hAnsi="Arial" w:cs="Arial"/>
        </w:rPr>
      </w:pPr>
      <w:r w:rsidRPr="00010A84">
        <w:rPr>
          <w:rFonts w:ascii="Arial" w:hAnsi="Arial" w:cs="Arial"/>
        </w:rPr>
        <w:t xml:space="preserve">El desarrollo de capacidades personales, institucionales y sociales orientadas a la seguridad alimentaria y nutricional se implementa mediante un </w:t>
      </w:r>
      <w:r w:rsidRPr="00EC0F19">
        <w:rPr>
          <w:rFonts w:ascii="Arial" w:hAnsi="Arial" w:cs="Arial"/>
          <w:u w:val="single"/>
        </w:rPr>
        <w:t>plan de acción</w:t>
      </w:r>
      <w:r w:rsidRPr="00010A84">
        <w:rPr>
          <w:rFonts w:ascii="Arial" w:hAnsi="Arial" w:cs="Arial"/>
        </w:rPr>
        <w:t xml:space="preserve"> ejecutado por tres perfiles profesionales: un especialista (nutricionista o enfermera) y dos </w:t>
      </w:r>
      <w:r w:rsidRPr="00010A84">
        <w:rPr>
          <w:rFonts w:ascii="Arial" w:hAnsi="Arial" w:cs="Arial"/>
        </w:rPr>
        <w:lastRenderedPageBreak/>
        <w:t xml:space="preserve">profesionales universitarios (nutricionista o enfermera), quienes lideran procesos educativos </w:t>
      </w:r>
      <w:r>
        <w:rPr>
          <w:rFonts w:ascii="Arial" w:hAnsi="Arial" w:cs="Arial"/>
        </w:rPr>
        <w:t xml:space="preserve">de </w:t>
      </w:r>
      <w:r w:rsidRPr="00010A84">
        <w:rPr>
          <w:rFonts w:ascii="Arial" w:hAnsi="Arial" w:cs="Arial"/>
        </w:rPr>
        <w:t xml:space="preserve">asistencias </w:t>
      </w:r>
      <w:r>
        <w:rPr>
          <w:rFonts w:ascii="Arial" w:hAnsi="Arial" w:cs="Arial"/>
        </w:rPr>
        <w:t xml:space="preserve">y acompañamientos </w:t>
      </w:r>
      <w:r w:rsidRPr="00010A84">
        <w:rPr>
          <w:rFonts w:ascii="Arial" w:hAnsi="Arial" w:cs="Arial"/>
        </w:rPr>
        <w:t>técnic</w:t>
      </w:r>
      <w:r>
        <w:rPr>
          <w:rFonts w:ascii="Arial" w:hAnsi="Arial" w:cs="Arial"/>
        </w:rPr>
        <w:t>o</w:t>
      </w:r>
      <w:r w:rsidRPr="00010A84">
        <w:rPr>
          <w:rFonts w:ascii="Arial" w:hAnsi="Arial" w:cs="Arial"/>
        </w:rPr>
        <w:t xml:space="preserve">s </w:t>
      </w:r>
      <w:r w:rsidRPr="00F42B31">
        <w:rPr>
          <w:rFonts w:ascii="Arial" w:hAnsi="Arial" w:cs="Arial"/>
        </w:rPr>
        <w:t>para la prevención y el abordaje integral de la malnutrición por déficit y por exceso</w:t>
      </w:r>
      <w:r>
        <w:rPr>
          <w:rFonts w:ascii="Arial" w:hAnsi="Arial" w:cs="Arial"/>
        </w:rPr>
        <w:t xml:space="preserve"> en todos los momentos del curso de vida</w:t>
      </w:r>
      <w:r w:rsidR="000A423D">
        <w:rPr>
          <w:rFonts w:ascii="Arial" w:hAnsi="Arial" w:cs="Arial"/>
        </w:rPr>
        <w:t xml:space="preserve">, dirigidas al </w:t>
      </w:r>
      <w:r w:rsidR="000A423D" w:rsidRPr="002B77E4">
        <w:rPr>
          <w:rFonts w:ascii="Arial" w:hAnsi="Arial" w:cs="Arial"/>
        </w:rPr>
        <w:t xml:space="preserve">talento humano en salud </w:t>
      </w:r>
      <w:r w:rsidR="000A423D">
        <w:rPr>
          <w:rFonts w:ascii="Arial" w:hAnsi="Arial" w:cs="Arial"/>
        </w:rPr>
        <w:t xml:space="preserve">de las Instituciones Prestadoras de Servicios de Salud, </w:t>
      </w:r>
      <w:r w:rsidR="000A423D" w:rsidRPr="002B77E4">
        <w:rPr>
          <w:rFonts w:ascii="Arial" w:hAnsi="Arial" w:cs="Arial"/>
        </w:rPr>
        <w:t xml:space="preserve">de los equipos del Plan </w:t>
      </w:r>
      <w:r w:rsidR="000A423D">
        <w:rPr>
          <w:rFonts w:ascii="Arial" w:hAnsi="Arial" w:cs="Arial"/>
        </w:rPr>
        <w:t xml:space="preserve">de Salud Pública </w:t>
      </w:r>
      <w:r w:rsidR="000A423D" w:rsidRPr="002B77E4">
        <w:rPr>
          <w:rFonts w:ascii="Arial" w:hAnsi="Arial" w:cs="Arial"/>
        </w:rPr>
        <w:t>de Intervenciones Colectivas (</w:t>
      </w:r>
      <w:r w:rsidR="000A423D">
        <w:rPr>
          <w:rFonts w:ascii="Arial" w:hAnsi="Arial" w:cs="Arial"/>
        </w:rPr>
        <w:t>PS</w:t>
      </w:r>
      <w:r w:rsidR="000A423D" w:rsidRPr="002B77E4">
        <w:rPr>
          <w:rFonts w:ascii="Arial" w:hAnsi="Arial" w:cs="Arial"/>
        </w:rPr>
        <w:t>PIC)</w:t>
      </w:r>
      <w:r w:rsidR="000A423D">
        <w:rPr>
          <w:rFonts w:ascii="Arial" w:hAnsi="Arial" w:cs="Arial"/>
        </w:rPr>
        <w:t xml:space="preserve"> y de entidades intersectoriales. </w:t>
      </w:r>
    </w:p>
    <w:p w14:paraId="6613A3AF" w14:textId="77777777" w:rsidR="000A423D" w:rsidRDefault="000A423D" w:rsidP="000A423D">
      <w:pPr>
        <w:spacing w:line="240" w:lineRule="auto"/>
        <w:jc w:val="both"/>
        <w:rPr>
          <w:rFonts w:ascii="Arial" w:hAnsi="Arial" w:cs="Arial"/>
        </w:rPr>
      </w:pPr>
      <w:r>
        <w:rPr>
          <w:rFonts w:ascii="Arial" w:hAnsi="Arial" w:cs="Arial"/>
        </w:rPr>
        <w:t xml:space="preserve">Los </w:t>
      </w:r>
      <w:r w:rsidRPr="002B77E4">
        <w:rPr>
          <w:rFonts w:ascii="Arial" w:hAnsi="Arial" w:cs="Arial"/>
        </w:rPr>
        <w:t xml:space="preserve">procesos </w:t>
      </w:r>
      <w:r>
        <w:rPr>
          <w:rFonts w:ascii="Arial" w:hAnsi="Arial" w:cs="Arial"/>
        </w:rPr>
        <w:t xml:space="preserve">educativos de </w:t>
      </w:r>
      <w:r w:rsidRPr="002B77E4">
        <w:rPr>
          <w:rFonts w:ascii="Arial" w:hAnsi="Arial" w:cs="Arial"/>
        </w:rPr>
        <w:t>asistencia técnica y acompañamiento</w:t>
      </w:r>
      <w:r>
        <w:rPr>
          <w:rFonts w:ascii="Arial" w:hAnsi="Arial" w:cs="Arial"/>
        </w:rPr>
        <w:t xml:space="preserve"> </w:t>
      </w:r>
      <w:r w:rsidRPr="002B77E4">
        <w:rPr>
          <w:rFonts w:ascii="Arial" w:hAnsi="Arial" w:cs="Arial"/>
        </w:rPr>
        <w:t>emplea</w:t>
      </w:r>
      <w:r>
        <w:rPr>
          <w:rFonts w:ascii="Arial" w:hAnsi="Arial" w:cs="Arial"/>
        </w:rPr>
        <w:t>rán</w:t>
      </w:r>
      <w:r w:rsidRPr="002B77E4">
        <w:rPr>
          <w:rFonts w:ascii="Arial" w:hAnsi="Arial" w:cs="Arial"/>
        </w:rPr>
        <w:t xml:space="preserve"> metodologías pedagógicas</w:t>
      </w:r>
      <w:r>
        <w:rPr>
          <w:rFonts w:ascii="Arial" w:hAnsi="Arial" w:cs="Arial"/>
        </w:rPr>
        <w:t>,</w:t>
      </w:r>
      <w:r w:rsidRPr="002B77E4">
        <w:rPr>
          <w:rFonts w:ascii="Arial" w:hAnsi="Arial" w:cs="Arial"/>
        </w:rPr>
        <w:t xml:space="preserve"> dialógicas y participativas</w:t>
      </w:r>
      <w:r>
        <w:rPr>
          <w:rFonts w:ascii="Arial" w:hAnsi="Arial" w:cs="Arial"/>
        </w:rPr>
        <w:t>, que promuevan el intercambio de saberes y la construcción colectiva para</w:t>
      </w:r>
      <w:r w:rsidRPr="002B77E4">
        <w:rPr>
          <w:rFonts w:ascii="Arial" w:hAnsi="Arial" w:cs="Arial"/>
        </w:rPr>
        <w:t xml:space="preserve"> la mejora de habilidades en consejería </w:t>
      </w:r>
      <w:r>
        <w:rPr>
          <w:rFonts w:ascii="Arial" w:hAnsi="Arial" w:cs="Arial"/>
        </w:rPr>
        <w:t xml:space="preserve">en alimentación y </w:t>
      </w:r>
      <w:r w:rsidRPr="002B77E4">
        <w:rPr>
          <w:rFonts w:ascii="Arial" w:hAnsi="Arial" w:cs="Arial"/>
        </w:rPr>
        <w:t>nutrici</w:t>
      </w:r>
      <w:r>
        <w:rPr>
          <w:rFonts w:ascii="Arial" w:hAnsi="Arial" w:cs="Arial"/>
        </w:rPr>
        <w:t>ón</w:t>
      </w:r>
      <w:r w:rsidRPr="002B77E4">
        <w:rPr>
          <w:rFonts w:ascii="Arial" w:hAnsi="Arial" w:cs="Arial"/>
        </w:rPr>
        <w:t xml:space="preserve">, contribuyendo a la </w:t>
      </w:r>
      <w:r>
        <w:rPr>
          <w:rFonts w:ascii="Arial" w:hAnsi="Arial" w:cs="Arial"/>
        </w:rPr>
        <w:t xml:space="preserve">transformación de prácticas y a la </w:t>
      </w:r>
      <w:r w:rsidRPr="002B77E4">
        <w:rPr>
          <w:rFonts w:ascii="Arial" w:hAnsi="Arial" w:cs="Arial"/>
        </w:rPr>
        <w:t xml:space="preserve">creación de entornos cuidadores </w:t>
      </w:r>
      <w:r>
        <w:rPr>
          <w:rFonts w:ascii="Arial" w:hAnsi="Arial" w:cs="Arial"/>
        </w:rPr>
        <w:t>sostenibles para Más Bienestar</w:t>
      </w:r>
      <w:r w:rsidRPr="002B77E4">
        <w:rPr>
          <w:rFonts w:ascii="Arial" w:hAnsi="Arial" w:cs="Arial"/>
        </w:rPr>
        <w:t>.</w:t>
      </w:r>
      <w:r>
        <w:rPr>
          <w:rFonts w:ascii="Arial" w:hAnsi="Arial" w:cs="Arial"/>
        </w:rPr>
        <w:t xml:space="preserve"> </w:t>
      </w:r>
    </w:p>
    <w:p w14:paraId="1A7B5FB2" w14:textId="77777777" w:rsidR="00220F50" w:rsidRPr="00220F50" w:rsidRDefault="00220F50" w:rsidP="00220F50">
      <w:pPr>
        <w:spacing w:line="240" w:lineRule="auto"/>
        <w:jc w:val="both"/>
        <w:rPr>
          <w:rFonts w:ascii="Arial" w:hAnsi="Arial" w:cs="Arial"/>
          <w:lang w:val="es-CO"/>
        </w:rPr>
      </w:pPr>
      <w:r w:rsidRPr="00220F50">
        <w:rPr>
          <w:rFonts w:ascii="Arial" w:hAnsi="Arial" w:cs="Arial"/>
          <w:lang w:val="es-CO"/>
        </w:rPr>
        <w:t xml:space="preserve">A continuación, se definen las asistencias y acompañamientos técnicos de acuerdo con la acción de gestión para el bienestar “Desarrollo de capacidades personales e institucionales orientadas a la seguridad alimentaria y nutricional”: </w:t>
      </w:r>
    </w:p>
    <w:p w14:paraId="0A12F174" w14:textId="77777777" w:rsidR="00220F50" w:rsidRPr="003F1E9A" w:rsidRDefault="00220F50" w:rsidP="00220F50">
      <w:pPr>
        <w:numPr>
          <w:ilvl w:val="0"/>
          <w:numId w:val="8"/>
        </w:numPr>
        <w:spacing w:line="240" w:lineRule="auto"/>
        <w:jc w:val="both"/>
        <w:rPr>
          <w:rFonts w:ascii="Arial" w:hAnsi="Arial" w:cs="Arial"/>
          <w:b/>
          <w:bCs/>
        </w:rPr>
      </w:pPr>
      <w:r w:rsidRPr="003F1E9A">
        <w:rPr>
          <w:rFonts w:ascii="Arial" w:hAnsi="Arial" w:cs="Arial"/>
          <w:b/>
          <w:bCs/>
        </w:rPr>
        <w:t xml:space="preserve">Asistencia técnica </w:t>
      </w:r>
    </w:p>
    <w:p w14:paraId="13C5B50D" w14:textId="77777777" w:rsidR="00220F50" w:rsidRDefault="00220F50" w:rsidP="00220F50">
      <w:pPr>
        <w:spacing w:line="240" w:lineRule="auto"/>
        <w:jc w:val="both"/>
        <w:rPr>
          <w:rFonts w:ascii="Arial" w:hAnsi="Arial" w:cs="Arial"/>
        </w:rPr>
      </w:pPr>
      <w:r w:rsidRPr="00F96C6D">
        <w:rPr>
          <w:rFonts w:ascii="Arial" w:hAnsi="Arial" w:cs="Arial"/>
        </w:rPr>
        <w:t xml:space="preserve">A través de la asistencia técnica, se busca promover la adopción de prácticas reflexivas y transformadoras por parte de los actores involucrados en la prevención, </w:t>
      </w:r>
      <w:r>
        <w:rPr>
          <w:rFonts w:ascii="Arial" w:hAnsi="Arial" w:cs="Arial"/>
        </w:rPr>
        <w:t>identificación</w:t>
      </w:r>
      <w:r w:rsidRPr="00F96C6D">
        <w:rPr>
          <w:rFonts w:ascii="Arial" w:hAnsi="Arial" w:cs="Arial"/>
        </w:rPr>
        <w:t xml:space="preserve"> y abordaje integral de la malnutrición en la población de Bogotá, mediante un enfoque pedagógico adaptado a las necesidades y particularidades de cada contexto priorizado</w:t>
      </w:r>
      <w:r>
        <w:rPr>
          <w:rFonts w:ascii="Arial" w:hAnsi="Arial" w:cs="Arial"/>
        </w:rPr>
        <w:t xml:space="preserve"> (IPS, equipos de salud pública, entidades intersectoriales, entre otros)</w:t>
      </w:r>
      <w:r w:rsidRPr="00F96C6D">
        <w:rPr>
          <w:rFonts w:ascii="Arial" w:hAnsi="Arial" w:cs="Arial"/>
        </w:rPr>
        <w:t xml:space="preserve">. </w:t>
      </w:r>
    </w:p>
    <w:p w14:paraId="22BF7942" w14:textId="77777777" w:rsidR="00220F50" w:rsidRDefault="00220F50" w:rsidP="00220F50">
      <w:pPr>
        <w:spacing w:line="240" w:lineRule="auto"/>
        <w:jc w:val="both"/>
        <w:rPr>
          <w:rFonts w:ascii="Arial" w:hAnsi="Arial" w:cs="Arial"/>
        </w:rPr>
      </w:pPr>
      <w:r w:rsidRPr="00F96C6D">
        <w:rPr>
          <w:rFonts w:ascii="Arial" w:hAnsi="Arial" w:cs="Arial"/>
        </w:rPr>
        <w:t xml:space="preserve">Este proceso de </w:t>
      </w:r>
      <w:r>
        <w:rPr>
          <w:rFonts w:ascii="Arial" w:hAnsi="Arial" w:cs="Arial"/>
        </w:rPr>
        <w:t xml:space="preserve">asistencia técnica para el </w:t>
      </w:r>
      <w:r w:rsidRPr="00F96C6D">
        <w:rPr>
          <w:rFonts w:ascii="Arial" w:hAnsi="Arial" w:cs="Arial"/>
        </w:rPr>
        <w:t xml:space="preserve">fortalecimiento de capacidades personales, institucionales y sociales se desarrolla a partir del trabajo </w:t>
      </w:r>
      <w:r>
        <w:rPr>
          <w:rFonts w:ascii="Arial" w:hAnsi="Arial" w:cs="Arial"/>
        </w:rPr>
        <w:t>articulado</w:t>
      </w:r>
      <w:r w:rsidRPr="00F96C6D">
        <w:rPr>
          <w:rFonts w:ascii="Arial" w:hAnsi="Arial" w:cs="Arial"/>
        </w:rPr>
        <w:t xml:space="preserve"> y creativo </w:t>
      </w:r>
      <w:r>
        <w:rPr>
          <w:rFonts w:ascii="Arial" w:hAnsi="Arial" w:cs="Arial"/>
        </w:rPr>
        <w:t xml:space="preserve">con el equipo de Educación para la Salud Pública -ESP, </w:t>
      </w:r>
      <w:r w:rsidRPr="00F96C6D">
        <w:rPr>
          <w:rFonts w:ascii="Arial" w:hAnsi="Arial" w:cs="Arial"/>
        </w:rPr>
        <w:t xml:space="preserve">para el diseño y ejecución de </w:t>
      </w:r>
      <w:bookmarkStart w:id="2" w:name="_Hlk205118651"/>
      <w:r w:rsidRPr="00F96C6D">
        <w:rPr>
          <w:rFonts w:ascii="Arial" w:hAnsi="Arial" w:cs="Arial"/>
        </w:rPr>
        <w:t xml:space="preserve">sesiones educativas, así como la elaboración de herramientas didácticas y </w:t>
      </w:r>
      <w:proofErr w:type="spellStart"/>
      <w:r w:rsidRPr="00F96C6D">
        <w:rPr>
          <w:rFonts w:ascii="Arial" w:hAnsi="Arial" w:cs="Arial"/>
        </w:rPr>
        <w:t>educomunicativas</w:t>
      </w:r>
      <w:proofErr w:type="spellEnd"/>
      <w:r w:rsidRPr="00F96C6D">
        <w:rPr>
          <w:rFonts w:ascii="Arial" w:hAnsi="Arial" w:cs="Arial"/>
        </w:rPr>
        <w:t xml:space="preserve"> orientadas a la promoción de la alimentación saludable desde la gestación, la implementación de las rutas integrales de atención en salud y el fortalecimiento de estrategias para la gestión integral de la salud nutricional.</w:t>
      </w:r>
    </w:p>
    <w:bookmarkEnd w:id="2"/>
    <w:p w14:paraId="269BA209" w14:textId="77777777" w:rsidR="00220F50" w:rsidRPr="003F1E9A" w:rsidRDefault="00220F50" w:rsidP="00220F50">
      <w:pPr>
        <w:numPr>
          <w:ilvl w:val="0"/>
          <w:numId w:val="8"/>
        </w:numPr>
        <w:spacing w:line="240" w:lineRule="auto"/>
        <w:jc w:val="both"/>
        <w:rPr>
          <w:rFonts w:ascii="Arial" w:hAnsi="Arial" w:cs="Arial"/>
          <w:b/>
          <w:bCs/>
        </w:rPr>
      </w:pPr>
      <w:r w:rsidRPr="003F1E9A">
        <w:rPr>
          <w:rFonts w:ascii="Arial" w:hAnsi="Arial" w:cs="Arial"/>
          <w:b/>
          <w:bCs/>
        </w:rPr>
        <w:t xml:space="preserve">Acompañamiento técnico </w:t>
      </w:r>
    </w:p>
    <w:p w14:paraId="3BA3EA91" w14:textId="77777777" w:rsidR="00220F50" w:rsidRDefault="00220F50" w:rsidP="00220F50">
      <w:pPr>
        <w:spacing w:before="240" w:line="240" w:lineRule="auto"/>
        <w:jc w:val="both"/>
        <w:rPr>
          <w:rFonts w:ascii="Arial" w:hAnsi="Arial" w:cs="Arial"/>
        </w:rPr>
      </w:pPr>
      <w:r w:rsidRPr="00C200C7">
        <w:rPr>
          <w:rFonts w:ascii="Arial" w:hAnsi="Arial" w:cs="Arial"/>
        </w:rPr>
        <w:t>El acompañamiento técnico tiene como propósito identificar de manera oportuna las necesidades de fortalecimiento en el talento humano en salud, al tiempo que permite verificar la adopción de prácticas reflexivas y transformadoras por parte de los actores involucrados en la prevención, detección y abordaje integral de la malnutrición por déficit y por exceso en la población de Bogotá. Este proceso se desarrolla en coherencia con el Modelo de Salud para Bogotá – Más Bienestar, bajo un enfoque pedagógico dialógico y participativo que promueve la construcción colectiva de conocimientos y la mejora continua de las prácticas profesionales.</w:t>
      </w:r>
    </w:p>
    <w:p w14:paraId="1A6A9877" w14:textId="77777777" w:rsidR="00220F50" w:rsidRDefault="00220F50" w:rsidP="00220F50">
      <w:pPr>
        <w:spacing w:before="240" w:line="240" w:lineRule="auto"/>
        <w:jc w:val="both"/>
        <w:rPr>
          <w:rFonts w:ascii="Arial" w:hAnsi="Arial" w:cs="Arial"/>
        </w:rPr>
      </w:pPr>
      <w:r w:rsidRPr="00C200C7">
        <w:rPr>
          <w:rFonts w:ascii="Arial" w:hAnsi="Arial" w:cs="Arial"/>
        </w:rPr>
        <w:t xml:space="preserve">La actividad inicia con la observación directa de las intervenciones realizadas por el talento humano en los contextos priorizados, con el fin de identificar experiencias exitosas, fortalezas y oportunidades de mejora en la atención y consejería en alimentación y nutrición. Posteriormente, se propician espacios de diálogo y retroalimentación que facilitan la reflexión crítica sobre las prácticas observadas, fomentan el intercambio de saberes y favorecen la </w:t>
      </w:r>
      <w:proofErr w:type="spellStart"/>
      <w:r w:rsidRPr="00C200C7">
        <w:rPr>
          <w:rFonts w:ascii="Arial" w:hAnsi="Arial" w:cs="Arial"/>
        </w:rPr>
        <w:t>co-construcción</w:t>
      </w:r>
      <w:proofErr w:type="spellEnd"/>
      <w:r w:rsidRPr="00C200C7">
        <w:rPr>
          <w:rFonts w:ascii="Arial" w:hAnsi="Arial" w:cs="Arial"/>
        </w:rPr>
        <w:t xml:space="preserve"> de nuevas habilidades técnicas y operativas. De </w:t>
      </w:r>
      <w:r w:rsidRPr="00C200C7">
        <w:rPr>
          <w:rFonts w:ascii="Arial" w:hAnsi="Arial" w:cs="Arial"/>
        </w:rPr>
        <w:lastRenderedPageBreak/>
        <w:t>esta manera, el acompañamiento técnico contribuye al fortalecimiento de las capacidades institucionales y sociales, generando cambios sostenibles en los procesos de atención integral y en la creación de entornos cuidadores para Más Bienestar.</w:t>
      </w:r>
    </w:p>
    <w:p w14:paraId="0667D444" w14:textId="77777777" w:rsidR="000A423D" w:rsidRPr="00105F72" w:rsidRDefault="000A423D" w:rsidP="000A423D">
      <w:pPr>
        <w:spacing w:line="240" w:lineRule="auto"/>
        <w:jc w:val="both"/>
        <w:rPr>
          <w:rFonts w:ascii="Arial" w:hAnsi="Arial" w:cs="Arial"/>
          <w:b/>
          <w:bCs/>
        </w:rPr>
      </w:pPr>
      <w:r w:rsidRPr="00105F72">
        <w:rPr>
          <w:rFonts w:ascii="Arial" w:hAnsi="Arial" w:cs="Arial"/>
          <w:b/>
          <w:bCs/>
        </w:rPr>
        <w:t xml:space="preserve">Actividades para la implementación de la acción de gestión para el bienestar: </w:t>
      </w:r>
    </w:p>
    <w:p w14:paraId="5846EFAC" w14:textId="77777777" w:rsidR="00105F72" w:rsidRPr="00EC0F19" w:rsidRDefault="00105F72" w:rsidP="00105F72">
      <w:pPr>
        <w:spacing w:line="240" w:lineRule="auto"/>
        <w:jc w:val="both"/>
        <w:rPr>
          <w:rFonts w:ascii="Arial" w:hAnsi="Arial" w:cs="Arial"/>
          <w:lang w:val="es-CO"/>
        </w:rPr>
      </w:pPr>
      <w:bookmarkStart w:id="3" w:name="_Hlk205147666"/>
      <w:r>
        <w:rPr>
          <w:rFonts w:ascii="Arial" w:hAnsi="Arial" w:cs="Arial"/>
        </w:rPr>
        <w:t xml:space="preserve">El plan de acción deberá ser elaborado y enviado a las referentes distritales </w:t>
      </w:r>
      <w:r w:rsidRPr="00EC0F19">
        <w:rPr>
          <w:rFonts w:ascii="Arial" w:hAnsi="Arial" w:cs="Arial"/>
          <w:lang w:val="es-CO"/>
        </w:rPr>
        <w:t xml:space="preserve">durante los primeros 30 días calendario de la vigencia para revisión y aprobación, de requerirse ajustes serán remitidos según los plazos establecidos para dar aval al documento. </w:t>
      </w:r>
      <w:r w:rsidR="00254C2D">
        <w:rPr>
          <w:rFonts w:ascii="Arial" w:hAnsi="Arial" w:cs="Arial"/>
          <w:lang w:val="es-CO"/>
        </w:rPr>
        <w:t>El plan de acción podrá contener las actividades establecidas en las acciones de gestión para el bienestar de “</w:t>
      </w:r>
      <w:r w:rsidR="00254C2D" w:rsidRPr="00254C2D">
        <w:rPr>
          <w:rFonts w:ascii="Arial" w:hAnsi="Arial" w:cs="Arial"/>
          <w:lang w:val="es-CO"/>
        </w:rPr>
        <w:t>Desarrollo de capacidades personales e institucionales orientadas a la seguridad alimentaria y nutricional</w:t>
      </w:r>
      <w:r w:rsidR="00254C2D">
        <w:rPr>
          <w:rFonts w:ascii="Arial" w:hAnsi="Arial" w:cs="Arial"/>
          <w:lang w:val="es-CO"/>
        </w:rPr>
        <w:t>”, “</w:t>
      </w:r>
      <w:r w:rsidR="00254C2D" w:rsidRPr="00254C2D">
        <w:rPr>
          <w:rFonts w:ascii="Arial" w:hAnsi="Arial" w:cs="Arial"/>
          <w:lang w:val="es-CO"/>
        </w:rPr>
        <w:t>Seguimiento individual para la atención integral en salud y nutrición</w:t>
      </w:r>
      <w:r w:rsidR="00254C2D">
        <w:rPr>
          <w:rFonts w:ascii="Arial" w:hAnsi="Arial" w:cs="Arial"/>
          <w:lang w:val="es-CO"/>
        </w:rPr>
        <w:t>” y “</w:t>
      </w:r>
      <w:r w:rsidR="00254C2D" w:rsidRPr="00254C2D">
        <w:rPr>
          <w:rFonts w:ascii="Arial" w:hAnsi="Arial" w:cs="Arial"/>
          <w:lang w:val="es-CO"/>
        </w:rPr>
        <w:t>Gestión sectorial e intersectorial para la movilización de acciones que impacten en los determinantes sociales de la seguridad alimentaria y nutricional</w:t>
      </w:r>
      <w:r w:rsidR="00254C2D">
        <w:rPr>
          <w:rFonts w:ascii="Arial" w:hAnsi="Arial" w:cs="Arial"/>
          <w:lang w:val="es-CO"/>
        </w:rPr>
        <w:t>”.</w:t>
      </w:r>
      <w:r w:rsidR="00254C2D" w:rsidRPr="00254C2D">
        <w:rPr>
          <w:rFonts w:ascii="Arial" w:hAnsi="Arial" w:cs="Arial"/>
          <w:lang w:val="es-CO"/>
        </w:rPr>
        <w:t xml:space="preserve"> </w:t>
      </w:r>
      <w:r w:rsidRPr="00EC0F19">
        <w:rPr>
          <w:rFonts w:ascii="Arial" w:hAnsi="Arial" w:cs="Arial"/>
          <w:lang w:val="es-CO"/>
        </w:rPr>
        <w:t xml:space="preserve">Este plan de acción podrá ser ajustado cuando se requiera por solicitud del nivel central o como resultado de la necesidad identificada </w:t>
      </w:r>
      <w:r>
        <w:rPr>
          <w:rFonts w:ascii="Arial" w:hAnsi="Arial" w:cs="Arial"/>
          <w:lang w:val="es-CO"/>
        </w:rPr>
        <w:t xml:space="preserve">por los perfiles profesionales </w:t>
      </w:r>
      <w:r w:rsidRPr="00EC0F19">
        <w:rPr>
          <w:rFonts w:ascii="Arial" w:hAnsi="Arial" w:cs="Arial"/>
          <w:lang w:val="es-CO"/>
        </w:rPr>
        <w:t xml:space="preserve">durante la </w:t>
      </w:r>
      <w:r>
        <w:rPr>
          <w:rFonts w:ascii="Arial" w:hAnsi="Arial" w:cs="Arial"/>
          <w:lang w:val="es-CO"/>
        </w:rPr>
        <w:t>implementación</w:t>
      </w:r>
      <w:r w:rsidRPr="00EC0F19">
        <w:rPr>
          <w:rFonts w:ascii="Arial" w:hAnsi="Arial" w:cs="Arial"/>
          <w:lang w:val="es-CO"/>
        </w:rPr>
        <w:t xml:space="preserve"> </w:t>
      </w:r>
      <w:r>
        <w:rPr>
          <w:rFonts w:ascii="Arial" w:hAnsi="Arial" w:cs="Arial"/>
          <w:lang w:val="es-CO"/>
        </w:rPr>
        <w:t>de la acción de gestión para el bienestar</w:t>
      </w:r>
      <w:r w:rsidRPr="00EC0F19">
        <w:rPr>
          <w:rFonts w:ascii="Arial" w:hAnsi="Arial" w:cs="Arial"/>
          <w:lang w:val="es-CO"/>
        </w:rPr>
        <w:t>. Los ajustes deberán ser remitidos por la Subred en un máximo de 3 días hábiles luego de haber recibido el correo de solicitud de ajustes</w:t>
      </w:r>
      <w:r>
        <w:rPr>
          <w:rFonts w:ascii="Arial" w:hAnsi="Arial" w:cs="Arial"/>
          <w:lang w:val="es-CO"/>
        </w:rPr>
        <w:t xml:space="preserve">. </w:t>
      </w:r>
    </w:p>
    <w:bookmarkEnd w:id="3"/>
    <w:p w14:paraId="34657174" w14:textId="77777777" w:rsidR="00A216E5" w:rsidRDefault="00A216E5" w:rsidP="001122F7">
      <w:pPr>
        <w:spacing w:line="240" w:lineRule="auto"/>
        <w:jc w:val="both"/>
        <w:rPr>
          <w:rFonts w:ascii="Arial" w:hAnsi="Arial" w:cs="Arial"/>
          <w:b/>
          <w:bCs/>
          <w:u w:val="single"/>
        </w:rPr>
      </w:pPr>
      <w:r>
        <w:rPr>
          <w:rFonts w:ascii="Arial" w:hAnsi="Arial" w:cs="Arial"/>
          <w:b/>
          <w:bCs/>
          <w:u w:val="single"/>
        </w:rPr>
        <w:t>Gest</w:t>
      </w:r>
      <w:r w:rsidR="003C3ED0">
        <w:rPr>
          <w:rFonts w:ascii="Arial" w:hAnsi="Arial" w:cs="Arial"/>
          <w:b/>
          <w:bCs/>
          <w:u w:val="single"/>
        </w:rPr>
        <w:t>ión de la</w:t>
      </w:r>
      <w:r>
        <w:rPr>
          <w:rFonts w:ascii="Arial" w:hAnsi="Arial" w:cs="Arial"/>
          <w:b/>
          <w:bCs/>
          <w:u w:val="single"/>
        </w:rPr>
        <w:t xml:space="preserve"> Estrategia IAMII (</w:t>
      </w:r>
      <w:r w:rsidRPr="00A216E5">
        <w:rPr>
          <w:rFonts w:ascii="Arial" w:hAnsi="Arial" w:cs="Arial"/>
          <w:b/>
          <w:bCs/>
          <w:u w:val="single"/>
        </w:rPr>
        <w:t>Perfil universitario 1</w:t>
      </w:r>
      <w:r>
        <w:rPr>
          <w:rFonts w:ascii="Arial" w:hAnsi="Arial" w:cs="Arial"/>
          <w:b/>
          <w:bCs/>
          <w:u w:val="single"/>
        </w:rPr>
        <w:t>)</w:t>
      </w:r>
      <w:r w:rsidRPr="00A216E5">
        <w:rPr>
          <w:rFonts w:ascii="Arial" w:hAnsi="Arial" w:cs="Arial"/>
          <w:b/>
          <w:bCs/>
          <w:u w:val="single"/>
        </w:rPr>
        <w:t xml:space="preserve"> </w:t>
      </w:r>
    </w:p>
    <w:p w14:paraId="32BE2C0F" w14:textId="77777777" w:rsidR="00EC75DB" w:rsidRDefault="00EC75DB" w:rsidP="001122F7">
      <w:pPr>
        <w:spacing w:line="240" w:lineRule="auto"/>
        <w:jc w:val="both"/>
        <w:rPr>
          <w:rFonts w:ascii="Arial" w:hAnsi="Arial" w:cs="Arial"/>
        </w:rPr>
      </w:pPr>
      <w:r w:rsidRPr="00EC75DB">
        <w:rPr>
          <w:rFonts w:ascii="Arial" w:hAnsi="Arial" w:cs="Arial"/>
        </w:rPr>
        <w:t xml:space="preserve">La estrategia </w:t>
      </w:r>
      <w:r w:rsidRPr="00EC75DB">
        <w:rPr>
          <w:rFonts w:ascii="Arial" w:hAnsi="Arial" w:cs="Arial"/>
          <w:b/>
          <w:bCs/>
        </w:rPr>
        <w:t>Instituciones Amigas de la Mujer y la Infancia Integral (IAMII)</w:t>
      </w:r>
      <w:r w:rsidRPr="00EC75DB">
        <w:rPr>
          <w:rFonts w:ascii="Arial" w:hAnsi="Arial" w:cs="Arial"/>
        </w:rPr>
        <w:t>, promovida por el Ministerio de Salud y Protección Social en articulación con UNICEF, busca garantizar una atención materno-infantil de alta calidad, con enfoque de derechos, integral, humanizada y continua. Su implementación requiere que las Instituciones Prestadoras de Servicios de Salud (IPS) adopten estándares orientados a la promoción, protección y apoyo a la salud y nutrición materna e infantil. Para obtener la certificación IAMII, las instituciones deben realizar un proceso que incluye una autoevaluación, la formulación e implementación de un plan de mejoramiento y la aprobación de una evaluación externa, en cumplimiento de los 10 pasos definidos por el Ministerio de Salud y la Organización Panamericana de la Salud (OPS)</w:t>
      </w:r>
      <w:r>
        <w:rPr>
          <w:rFonts w:ascii="Arial" w:hAnsi="Arial" w:cs="Arial"/>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9"/>
      </w:tblGrid>
      <w:tr w:rsidR="002E1EBF" w14:paraId="455ED430" w14:textId="77777777">
        <w:tc>
          <w:tcPr>
            <w:tcW w:w="8679" w:type="dxa"/>
          </w:tcPr>
          <w:p w14:paraId="44AD08C6"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1. Disponer de una política institucional para la promoción, protección, atención y apoyo en salud y nutrición a la población materna e infantil.</w:t>
            </w:r>
          </w:p>
          <w:p w14:paraId="3D367F27"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2. Capacitar a todo el personal que atiende la población materna e infantil, de tal forma que esté en condiciones de poner en práctica la política IAMII institucional de salud y nutrición en favor de la mujer y la infancia.</w:t>
            </w:r>
          </w:p>
          <w:p w14:paraId="6EB8D23B"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3. Brindar a las mujeres gestantes y sus familias, información, educación y atención oportuna y pertinente para que puedan vivir satisfactoriamente su gestación, prepararse para el parto, el puerperio, la lactancia materna y la crianza.</w:t>
            </w:r>
          </w:p>
          <w:p w14:paraId="4366242F"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4. Garantizar la atención del trabajo de parto y el parto con calidad y calidez acompañada en lo posible de una persona significativa para la madre, dentro de un ambiente de respeto, libre de intervenciones innecesarias, favoreciendo el contacto piel a piel al nacer y el inicio temprano de la lactancia materna en la primera hora.</w:t>
            </w:r>
          </w:p>
          <w:p w14:paraId="4086F791" w14:textId="77777777" w:rsidR="002E1EBF" w:rsidRDefault="002E1EBF">
            <w:pPr>
              <w:spacing w:before="240" w:line="240" w:lineRule="auto"/>
              <w:jc w:val="both"/>
              <w:rPr>
                <w:rFonts w:ascii="Arial" w:hAnsi="Arial" w:cs="Arial"/>
                <w:sz w:val="20"/>
                <w:szCs w:val="20"/>
              </w:rPr>
            </w:pPr>
            <w:r>
              <w:rPr>
                <w:rFonts w:ascii="Arial" w:hAnsi="Arial" w:cs="Arial"/>
                <w:sz w:val="20"/>
                <w:szCs w:val="20"/>
              </w:rPr>
              <w:lastRenderedPageBreak/>
              <w:t>PASO 5. Ofrecer orientación y ayuda efectiva a las madres, padres y otros cuidadores sobre la promoción, protección y atención en salud y nutrición de las madres y de las niñas y los niños recién nacidos, durante el posparto.</w:t>
            </w:r>
          </w:p>
          <w:p w14:paraId="14D43D03" w14:textId="77777777" w:rsidR="002E1EBF" w:rsidRDefault="002E1EBF">
            <w:pPr>
              <w:spacing w:before="240" w:line="240" w:lineRule="auto"/>
              <w:jc w:val="both"/>
              <w:rPr>
                <w:rFonts w:ascii="Arial" w:hAnsi="Arial" w:cs="Arial"/>
                <w:sz w:val="20"/>
                <w:szCs w:val="20"/>
              </w:rPr>
            </w:pPr>
            <w:r>
              <w:rPr>
                <w:rFonts w:ascii="Arial" w:hAnsi="Arial" w:cs="Arial"/>
                <w:sz w:val="20"/>
                <w:szCs w:val="20"/>
              </w:rPr>
              <w:t xml:space="preserve">PASO 6. Promover, proteger y dar apoyo efectivo a las madres y sus familias para poner en práctica la lactancia materna exclusiva durante los primeros seis meses de vida, y con alimentación complementaria adecuada hasta los dos </w:t>
            </w:r>
            <w:proofErr w:type="gramStart"/>
            <w:r>
              <w:rPr>
                <w:rFonts w:ascii="Arial" w:hAnsi="Arial" w:cs="Arial"/>
                <w:sz w:val="20"/>
                <w:szCs w:val="20"/>
              </w:rPr>
              <w:t>años de edad</w:t>
            </w:r>
            <w:proofErr w:type="gramEnd"/>
            <w:r>
              <w:rPr>
                <w:rFonts w:ascii="Arial" w:hAnsi="Arial" w:cs="Arial"/>
                <w:sz w:val="20"/>
                <w:szCs w:val="20"/>
              </w:rPr>
              <w:t xml:space="preserve"> o más.</w:t>
            </w:r>
          </w:p>
          <w:p w14:paraId="2D354C92"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7. Favorecer el alojamiento conjunto de la madre y el niño o niña incluso en caso de hospitalización de alguno de los dos.</w:t>
            </w:r>
          </w:p>
          <w:p w14:paraId="70C74485"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8. Proveer atención integral en salud y nutrición a todas las niñas y niños menores de cinco años asegurando el seguimiento dinámico del crecimiento y el desarrollo.</w:t>
            </w:r>
          </w:p>
          <w:p w14:paraId="279C8719"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9. Garantizar atención con calidad y calidez en todos sus servicios partiendo del reconocimiento de las usuarias y usuarios de los servicios como sujetos de derechos, promoviendo siempre el respeto a la diferencia, la participación y el trato digno para toda la población.</w:t>
            </w:r>
          </w:p>
          <w:p w14:paraId="3AF78966" w14:textId="77777777" w:rsidR="002E1EBF" w:rsidRDefault="002E1EBF">
            <w:pPr>
              <w:spacing w:before="240" w:line="240" w:lineRule="auto"/>
              <w:jc w:val="both"/>
              <w:rPr>
                <w:rFonts w:ascii="Arial" w:hAnsi="Arial" w:cs="Arial"/>
                <w:sz w:val="20"/>
                <w:szCs w:val="20"/>
              </w:rPr>
            </w:pPr>
            <w:r>
              <w:rPr>
                <w:rFonts w:ascii="Arial" w:hAnsi="Arial" w:cs="Arial"/>
                <w:sz w:val="20"/>
                <w:szCs w:val="20"/>
              </w:rPr>
              <w:t>PASO 10. Disponer de mecanismos y estrategias de apoyo institucional y comunitario que favorezcan la continuidad de las acciones más allá de los servicios institucionales, con el fin de favorecer la salud y la nutrición materna e infantil.</w:t>
            </w:r>
          </w:p>
        </w:tc>
      </w:tr>
    </w:tbl>
    <w:p w14:paraId="61FF0FE0" w14:textId="77777777" w:rsidR="00A216E5" w:rsidRDefault="00A216E5" w:rsidP="002E1EBF">
      <w:pPr>
        <w:spacing w:before="240" w:line="240" w:lineRule="auto"/>
        <w:jc w:val="both"/>
        <w:rPr>
          <w:rFonts w:ascii="Arial" w:hAnsi="Arial" w:cs="Arial"/>
        </w:rPr>
      </w:pPr>
      <w:r>
        <w:rPr>
          <w:rFonts w:ascii="Arial" w:hAnsi="Arial" w:cs="Arial"/>
        </w:rPr>
        <w:lastRenderedPageBreak/>
        <w:t xml:space="preserve">Las actividades </w:t>
      </w:r>
      <w:r w:rsidR="00C064F4">
        <w:rPr>
          <w:rFonts w:ascii="Arial" w:hAnsi="Arial" w:cs="Arial"/>
        </w:rPr>
        <w:t>por desarrollar</w:t>
      </w:r>
      <w:r>
        <w:rPr>
          <w:rFonts w:ascii="Arial" w:hAnsi="Arial" w:cs="Arial"/>
        </w:rPr>
        <w:t xml:space="preserve"> </w:t>
      </w:r>
      <w:r w:rsidR="00EC75DB">
        <w:rPr>
          <w:rFonts w:ascii="Arial" w:hAnsi="Arial" w:cs="Arial"/>
        </w:rPr>
        <w:t xml:space="preserve">por el perfil </w:t>
      </w:r>
      <w:r w:rsidR="00220F50">
        <w:rPr>
          <w:rFonts w:ascii="Arial" w:hAnsi="Arial" w:cs="Arial"/>
        </w:rPr>
        <w:t xml:space="preserve">universitario de </w:t>
      </w:r>
      <w:r w:rsidR="00220F50" w:rsidRPr="00220F50">
        <w:rPr>
          <w:rFonts w:ascii="Arial" w:hAnsi="Arial" w:cs="Arial"/>
        </w:rPr>
        <w:t>Gestión de la Estrategia IAMII</w:t>
      </w:r>
      <w:r w:rsidR="00220F50">
        <w:rPr>
          <w:rFonts w:ascii="Arial" w:hAnsi="Arial" w:cs="Arial"/>
        </w:rPr>
        <w:t xml:space="preserve"> </w:t>
      </w:r>
      <w:r>
        <w:rPr>
          <w:rFonts w:ascii="Arial" w:hAnsi="Arial" w:cs="Arial"/>
        </w:rPr>
        <w:t xml:space="preserve">son: </w:t>
      </w:r>
    </w:p>
    <w:p w14:paraId="1110E76F" w14:textId="384A00B3" w:rsidR="00EC0F19" w:rsidRDefault="0077537D" w:rsidP="00EC0F19">
      <w:pPr>
        <w:numPr>
          <w:ilvl w:val="0"/>
          <w:numId w:val="9"/>
        </w:numPr>
        <w:spacing w:line="240" w:lineRule="auto"/>
        <w:jc w:val="both"/>
        <w:rPr>
          <w:rFonts w:ascii="Arial" w:hAnsi="Arial" w:cs="Arial"/>
        </w:rPr>
      </w:pPr>
      <w:r w:rsidRPr="44E49A83">
        <w:rPr>
          <w:rFonts w:ascii="Arial" w:hAnsi="Arial" w:cs="Arial"/>
        </w:rPr>
        <w:t xml:space="preserve">Aplicación del instrumento de </w:t>
      </w:r>
      <w:r w:rsidR="006742A5" w:rsidRPr="44E49A83">
        <w:rPr>
          <w:rFonts w:ascii="Arial" w:hAnsi="Arial" w:cs="Arial"/>
        </w:rPr>
        <w:t xml:space="preserve">seguimiento y </w:t>
      </w:r>
      <w:r w:rsidRPr="44E49A83">
        <w:rPr>
          <w:rFonts w:ascii="Arial" w:hAnsi="Arial" w:cs="Arial"/>
        </w:rPr>
        <w:t xml:space="preserve">autoapreciación </w:t>
      </w:r>
      <w:r w:rsidR="00EC0F19" w:rsidRPr="44E49A83">
        <w:rPr>
          <w:rFonts w:ascii="Arial" w:hAnsi="Arial" w:cs="Arial"/>
        </w:rPr>
        <w:t xml:space="preserve">o el que aplique, </w:t>
      </w:r>
      <w:r w:rsidRPr="44E49A83">
        <w:rPr>
          <w:rFonts w:ascii="Arial" w:hAnsi="Arial" w:cs="Arial"/>
        </w:rPr>
        <w:t xml:space="preserve">para evaluar las prácticas de la </w:t>
      </w:r>
      <w:r w:rsidRPr="008F6DF1">
        <w:rPr>
          <w:rFonts w:ascii="Arial" w:hAnsi="Arial" w:cs="Arial"/>
        </w:rPr>
        <w:t xml:space="preserve">Estrategia Instituciones Amigas de la Mujer y la Infancia o revisión de la última aplicación, indicadores de implementación de IAMII-SAFL </w:t>
      </w:r>
      <w:r w:rsidRPr="44E49A83">
        <w:rPr>
          <w:rFonts w:ascii="Arial" w:hAnsi="Arial" w:cs="Arial"/>
        </w:rPr>
        <w:t>o plan de mejora que presente la IPS priorizada, identificando necesidades de asistencia técnica según el estado de cumplimiento de los 10 pasos de la estrategia y definiendo propuestas a las IPS que tienen dificultades para el cumplimiento de variables de la autoapreciación.</w:t>
      </w:r>
      <w:r w:rsidR="0E644900" w:rsidRPr="44E49A83">
        <w:rPr>
          <w:rFonts w:ascii="Arial" w:hAnsi="Arial" w:cs="Arial"/>
        </w:rPr>
        <w:t xml:space="preserve"> </w:t>
      </w:r>
    </w:p>
    <w:p w14:paraId="119E86CA" w14:textId="1A87815F" w:rsidR="00A216E5" w:rsidRDefault="00A216E5" w:rsidP="44E49A83">
      <w:pPr>
        <w:spacing w:line="240" w:lineRule="auto"/>
        <w:ind w:left="720"/>
        <w:jc w:val="both"/>
        <w:rPr>
          <w:rFonts w:ascii="Arial" w:hAnsi="Arial" w:cs="Arial"/>
          <w:color w:val="FF0000"/>
        </w:rPr>
      </w:pPr>
      <w:r w:rsidRPr="44E49A83">
        <w:rPr>
          <w:rFonts w:ascii="Arial" w:hAnsi="Arial" w:cs="Arial"/>
        </w:rPr>
        <w:t xml:space="preserve">Construir en conjunto con la IPS el </w:t>
      </w:r>
      <w:bookmarkStart w:id="4" w:name="_Hlk205118409"/>
      <w:r w:rsidRPr="44E49A83">
        <w:rPr>
          <w:rFonts w:ascii="Arial" w:hAnsi="Arial" w:cs="Arial"/>
        </w:rPr>
        <w:t>plan de capacitación</w:t>
      </w:r>
      <w:bookmarkEnd w:id="4"/>
      <w:r w:rsidR="00EC0F19" w:rsidRPr="44E49A83">
        <w:rPr>
          <w:rFonts w:ascii="Arial" w:hAnsi="Arial" w:cs="Arial"/>
        </w:rPr>
        <w:t>, contemplando la articulación con los perfiles que hacen parte de esta acción de gestión para el bienestar, de acuerdo con las temáticas trabajadas por cada uno.</w:t>
      </w:r>
      <w:r w:rsidR="77F3B65D" w:rsidRPr="44E49A83">
        <w:rPr>
          <w:rFonts w:ascii="Arial" w:hAnsi="Arial" w:cs="Arial"/>
        </w:rPr>
        <w:t xml:space="preserve"> Las actividades se podrán desarrollar </w:t>
      </w:r>
      <w:r w:rsidR="6DA2F0BD" w:rsidRPr="44E49A83">
        <w:rPr>
          <w:rFonts w:ascii="Arial" w:hAnsi="Arial" w:cs="Arial"/>
        </w:rPr>
        <w:t>en un mismo día, siempre y cuando</w:t>
      </w:r>
      <w:r w:rsidR="77F3B65D" w:rsidRPr="44E49A83">
        <w:rPr>
          <w:rFonts w:ascii="Arial" w:hAnsi="Arial" w:cs="Arial"/>
        </w:rPr>
        <w:t xml:space="preserve"> se cumplan con los requisitos del plan de capacitación. </w:t>
      </w:r>
    </w:p>
    <w:p w14:paraId="09FF819D" w14:textId="77777777" w:rsidR="00686FBF" w:rsidRDefault="00686FBF" w:rsidP="00686FBF">
      <w:pPr>
        <w:numPr>
          <w:ilvl w:val="0"/>
          <w:numId w:val="9"/>
        </w:numPr>
        <w:spacing w:line="240" w:lineRule="auto"/>
        <w:jc w:val="both"/>
        <w:rPr>
          <w:rFonts w:ascii="Arial" w:hAnsi="Arial" w:cs="Arial"/>
        </w:rPr>
      </w:pPr>
      <w:r>
        <w:rPr>
          <w:rFonts w:ascii="Arial" w:hAnsi="Arial" w:cs="Arial"/>
        </w:rPr>
        <w:t xml:space="preserve">Se </w:t>
      </w:r>
      <w:r w:rsidR="00EC0F19">
        <w:rPr>
          <w:rFonts w:ascii="Arial" w:hAnsi="Arial" w:cs="Arial"/>
        </w:rPr>
        <w:t xml:space="preserve">deberán desarrollar </w:t>
      </w:r>
      <w:r w:rsidR="00C064F4">
        <w:rPr>
          <w:rFonts w:ascii="Arial" w:hAnsi="Arial" w:cs="Arial"/>
        </w:rPr>
        <w:t xml:space="preserve">mínimo </w:t>
      </w:r>
      <w:r>
        <w:rPr>
          <w:rFonts w:ascii="Arial" w:hAnsi="Arial" w:cs="Arial"/>
        </w:rPr>
        <w:t>diez (10) asistencias técnicas mensuales en</w:t>
      </w:r>
      <w:r w:rsidRPr="00686FBF">
        <w:rPr>
          <w:rFonts w:ascii="Arial" w:hAnsi="Arial" w:cs="Arial"/>
        </w:rPr>
        <w:t xml:space="preserve"> modalidad presencial</w:t>
      </w:r>
      <w:r>
        <w:rPr>
          <w:rFonts w:ascii="Arial" w:hAnsi="Arial" w:cs="Arial"/>
        </w:rPr>
        <w:t xml:space="preserve">, de acuerdo con lo establecido en el plan de capacitación construido o según las necesidades que surjan en el marco de la implementación de la estrategia IAMII en la IPS.  </w:t>
      </w:r>
    </w:p>
    <w:p w14:paraId="2A1C139E" w14:textId="77777777" w:rsidR="00220F50" w:rsidRPr="006E71E6" w:rsidRDefault="00220F50">
      <w:pPr>
        <w:numPr>
          <w:ilvl w:val="0"/>
          <w:numId w:val="9"/>
        </w:numPr>
        <w:spacing w:before="240" w:line="240" w:lineRule="auto"/>
        <w:jc w:val="both"/>
        <w:rPr>
          <w:rFonts w:ascii="Arial" w:hAnsi="Arial" w:cs="Arial"/>
          <w:lang w:val="es-CO"/>
        </w:rPr>
      </w:pPr>
      <w:r w:rsidRPr="44E49A83">
        <w:rPr>
          <w:rFonts w:ascii="Arial" w:hAnsi="Arial" w:cs="Arial"/>
        </w:rPr>
        <w:t xml:space="preserve">Desarrollar </w:t>
      </w:r>
      <w:r w:rsidR="00105F72" w:rsidRPr="44E49A83">
        <w:rPr>
          <w:rFonts w:ascii="Arial" w:hAnsi="Arial" w:cs="Arial"/>
        </w:rPr>
        <w:t>dos (2)</w:t>
      </w:r>
      <w:r w:rsidRPr="44E49A83">
        <w:rPr>
          <w:rFonts w:ascii="Arial" w:hAnsi="Arial" w:cs="Arial"/>
        </w:rPr>
        <w:t xml:space="preserve"> acompañamientos técnicos mensuales durante la operación de servicios de atención materno perinatal e infantil de las IPS, realizando la retroalimentación de los hallazgos identificados en cada intervención a los actores pertinentes.</w:t>
      </w:r>
    </w:p>
    <w:p w14:paraId="49CA02E1" w14:textId="01400434" w:rsidR="5BACF8DA" w:rsidRDefault="5BACF8DA" w:rsidP="44E49A83">
      <w:pPr>
        <w:numPr>
          <w:ilvl w:val="0"/>
          <w:numId w:val="9"/>
        </w:numPr>
        <w:spacing w:before="240" w:line="240" w:lineRule="auto"/>
        <w:jc w:val="both"/>
        <w:rPr>
          <w:rFonts w:ascii="Arial" w:hAnsi="Arial" w:cs="Arial"/>
          <w:lang w:val="es-CO"/>
        </w:rPr>
      </w:pPr>
      <w:r w:rsidRPr="44E49A83">
        <w:rPr>
          <w:rFonts w:ascii="Arial" w:hAnsi="Arial" w:cs="Arial"/>
          <w:lang w:val="es-CO"/>
        </w:rPr>
        <w:lastRenderedPageBreak/>
        <w:t xml:space="preserve">Una vez se realice la autoapreciación, revisión de informes previos, se ejecute el plan de capacitación, así como otras actividades que se consideren en </w:t>
      </w:r>
      <w:r w:rsidR="6AB378EE" w:rsidRPr="44E49A83">
        <w:rPr>
          <w:rFonts w:ascii="Arial" w:hAnsi="Arial" w:cs="Arial"/>
          <w:lang w:val="es-CO"/>
        </w:rPr>
        <w:t xml:space="preserve">el proceso de acompañamiento técnico, se deberá realizar el proceso de evaluación aplicando encuestas a funcionarios, profesionales y usuarios, analizando la adherencia a </w:t>
      </w:r>
      <w:r w:rsidR="34EFE6C9" w:rsidRPr="44E49A83">
        <w:rPr>
          <w:rFonts w:ascii="Arial" w:hAnsi="Arial" w:cs="Arial"/>
          <w:lang w:val="es-CO"/>
        </w:rPr>
        <w:t xml:space="preserve">la estrategia. </w:t>
      </w:r>
    </w:p>
    <w:p w14:paraId="1743095E" w14:textId="7380E9C4" w:rsidR="006E71E6" w:rsidRPr="00220F50" w:rsidRDefault="695B6FFA" w:rsidP="44E49A83">
      <w:pPr>
        <w:numPr>
          <w:ilvl w:val="0"/>
          <w:numId w:val="9"/>
        </w:numPr>
        <w:spacing w:before="240" w:line="240" w:lineRule="auto"/>
        <w:jc w:val="both"/>
        <w:rPr>
          <w:rFonts w:ascii="Arial" w:hAnsi="Arial" w:cs="Arial"/>
          <w:lang w:val="es-CO"/>
        </w:rPr>
      </w:pPr>
      <w:r w:rsidRPr="44E49A83">
        <w:rPr>
          <w:rFonts w:ascii="Arial" w:hAnsi="Arial" w:cs="Arial"/>
          <w:lang w:val="es-CO"/>
        </w:rPr>
        <w:t xml:space="preserve">Promover Benchmarking y aprendizaje entre </w:t>
      </w:r>
      <w:r w:rsidR="4A3F7A92" w:rsidRPr="44E49A83">
        <w:rPr>
          <w:rFonts w:ascii="Arial" w:hAnsi="Arial" w:cs="Arial"/>
          <w:lang w:val="es-CO"/>
        </w:rPr>
        <w:t>p</w:t>
      </w:r>
      <w:r w:rsidRPr="44E49A83">
        <w:rPr>
          <w:rFonts w:ascii="Arial" w:hAnsi="Arial" w:cs="Arial"/>
          <w:lang w:val="es-CO"/>
        </w:rPr>
        <w:t xml:space="preserve">ares, con encuentros regulares entre las IPS (organizados por las Subredes y la SDS) donde puedan compartir buenas prácticas, desafíos y soluciones innovadoras para la promoción de la </w:t>
      </w:r>
      <w:r w:rsidR="46874370" w:rsidRPr="44E49A83">
        <w:rPr>
          <w:rFonts w:ascii="Arial" w:hAnsi="Arial" w:cs="Arial"/>
          <w:lang w:val="es-CO"/>
        </w:rPr>
        <w:t>estrategia.</w:t>
      </w:r>
    </w:p>
    <w:p w14:paraId="122954FD" w14:textId="67EF2D93" w:rsidR="006E71E6" w:rsidRPr="00220F50" w:rsidRDefault="006E71E6">
      <w:pPr>
        <w:numPr>
          <w:ilvl w:val="0"/>
          <w:numId w:val="9"/>
        </w:numPr>
        <w:spacing w:before="240" w:line="240" w:lineRule="auto"/>
        <w:jc w:val="both"/>
        <w:rPr>
          <w:rFonts w:ascii="Arial" w:hAnsi="Arial" w:cs="Arial"/>
          <w:lang w:val="es-CO"/>
        </w:rPr>
      </w:pPr>
      <w:r w:rsidRPr="44E49A83">
        <w:rPr>
          <w:rFonts w:ascii="Arial" w:hAnsi="Arial" w:cs="Arial"/>
          <w:lang w:val="es-CO"/>
        </w:rPr>
        <w:t>Realizar sensibilización en la implementación de la estrategia de Salas Amigas de la Familia Lactante en el marco de la asistencia técnica de IAMII, motivando la inscripción ante la Secretaría Distrital de Salud.</w:t>
      </w:r>
    </w:p>
    <w:p w14:paraId="37CAAD80" w14:textId="50B3020F" w:rsidR="3C168FD7" w:rsidRDefault="3C168FD7" w:rsidP="44E49A83">
      <w:pPr>
        <w:numPr>
          <w:ilvl w:val="0"/>
          <w:numId w:val="9"/>
        </w:numPr>
        <w:spacing w:before="240" w:line="240" w:lineRule="auto"/>
        <w:jc w:val="both"/>
        <w:rPr>
          <w:rFonts w:ascii="Arial" w:hAnsi="Arial" w:cs="Arial"/>
          <w:lang w:val="es-CO"/>
        </w:rPr>
      </w:pPr>
      <w:r w:rsidRPr="44E49A83">
        <w:rPr>
          <w:rFonts w:ascii="Arial" w:hAnsi="Arial" w:cs="Arial"/>
          <w:lang w:val="es-CO"/>
        </w:rPr>
        <w:t xml:space="preserve">Desarrollar </w:t>
      </w:r>
      <w:r w:rsidR="44844855" w:rsidRPr="44E49A83">
        <w:rPr>
          <w:rFonts w:ascii="Arial" w:hAnsi="Arial" w:cs="Arial"/>
          <w:lang w:val="es-CO"/>
        </w:rPr>
        <w:t xml:space="preserve">y ejecutar </w:t>
      </w:r>
      <w:r w:rsidRPr="44E49A83">
        <w:rPr>
          <w:rFonts w:ascii="Arial" w:hAnsi="Arial" w:cs="Arial"/>
          <w:lang w:val="es-CO"/>
        </w:rPr>
        <w:t xml:space="preserve">un </w:t>
      </w:r>
      <w:r w:rsidR="149CBF87" w:rsidRPr="44E49A83">
        <w:rPr>
          <w:rFonts w:ascii="Arial" w:hAnsi="Arial" w:cs="Arial"/>
          <w:lang w:val="es-CO"/>
        </w:rPr>
        <w:t xml:space="preserve">plan de capacitación que </w:t>
      </w:r>
      <w:r w:rsidR="4506B346" w:rsidRPr="44E49A83">
        <w:rPr>
          <w:rFonts w:ascii="Arial" w:hAnsi="Arial" w:cs="Arial"/>
          <w:lang w:val="es-CO"/>
        </w:rPr>
        <w:t>p</w:t>
      </w:r>
      <w:r w:rsidR="158D1592" w:rsidRPr="44E49A83">
        <w:rPr>
          <w:rFonts w:ascii="Arial" w:hAnsi="Arial" w:cs="Arial"/>
          <w:lang w:val="es-CO"/>
        </w:rPr>
        <w:t>ermita el fortalecimiento técnico y la generación d</w:t>
      </w:r>
      <w:r w:rsidRPr="44E49A83">
        <w:rPr>
          <w:rFonts w:ascii="Arial" w:hAnsi="Arial" w:cs="Arial"/>
          <w:lang w:val="es-CO"/>
        </w:rPr>
        <w:t xml:space="preserve">e Grupos de Apoyo a la Lactancia </w:t>
      </w:r>
      <w:r w:rsidR="04546997" w:rsidRPr="44E49A83">
        <w:rPr>
          <w:rFonts w:ascii="Arial" w:hAnsi="Arial" w:cs="Arial"/>
          <w:lang w:val="es-CO"/>
        </w:rPr>
        <w:t xml:space="preserve">en coordinación con el entorno comunitario. </w:t>
      </w:r>
    </w:p>
    <w:p w14:paraId="56AE376A" w14:textId="048EBC58" w:rsidR="00576F4A" w:rsidRPr="00220F50" w:rsidRDefault="04546997">
      <w:pPr>
        <w:numPr>
          <w:ilvl w:val="0"/>
          <w:numId w:val="9"/>
        </w:numPr>
        <w:spacing w:before="240" w:line="240" w:lineRule="auto"/>
        <w:jc w:val="both"/>
        <w:rPr>
          <w:rFonts w:ascii="Arial" w:hAnsi="Arial" w:cs="Arial"/>
          <w:lang w:val="es-CO"/>
        </w:rPr>
      </w:pPr>
      <w:r w:rsidRPr="44E49A83">
        <w:rPr>
          <w:rFonts w:ascii="Arial" w:hAnsi="Arial" w:cs="Arial"/>
        </w:rPr>
        <w:t>R</w:t>
      </w:r>
      <w:r w:rsidR="00576F4A" w:rsidRPr="44E49A83">
        <w:rPr>
          <w:rFonts w:ascii="Arial" w:hAnsi="Arial" w:cs="Arial"/>
        </w:rPr>
        <w:t xml:space="preserve">espuesta a solicitudes de asistencia técnica a </w:t>
      </w:r>
      <w:r w:rsidR="00576F4A" w:rsidRPr="44E49A83">
        <w:rPr>
          <w:rFonts w:ascii="Arial" w:hAnsi="Arial" w:cs="Arial"/>
          <w:lang w:val="es-CO"/>
        </w:rPr>
        <w:t xml:space="preserve">IPS, PSPIC, entidades intersectoriales o comunitarias, desde nivel central o externas. Este ítem incluye acciones que se demanden para la estrategia IAMII o la estrategia de promoción, protección y apoyo a la lactancia materna. </w:t>
      </w:r>
    </w:p>
    <w:p w14:paraId="7490BE9D" w14:textId="77777777" w:rsidR="00E52948" w:rsidRDefault="00E52948" w:rsidP="00E52948">
      <w:pPr>
        <w:spacing w:line="240" w:lineRule="auto"/>
        <w:jc w:val="both"/>
        <w:rPr>
          <w:rFonts w:ascii="Arial" w:hAnsi="Arial" w:cs="Arial"/>
          <w:i/>
          <w:iCs/>
          <w:lang w:val="es-CO"/>
        </w:rPr>
      </w:pPr>
      <w:r w:rsidRPr="002E1EBF">
        <w:rPr>
          <w:rFonts w:ascii="Arial" w:hAnsi="Arial" w:cs="Arial"/>
          <w:i/>
          <w:iCs/>
          <w:lang w:val="es-CO"/>
        </w:rPr>
        <w:t>Temáticas mínimas por abordar:</w:t>
      </w:r>
    </w:p>
    <w:p w14:paraId="0B250EAD" w14:textId="0C795785" w:rsidR="008F6DF1" w:rsidRDefault="00E52948" w:rsidP="008F6DF1">
      <w:pPr>
        <w:numPr>
          <w:ilvl w:val="0"/>
          <w:numId w:val="20"/>
        </w:numPr>
        <w:spacing w:line="240" w:lineRule="auto"/>
        <w:jc w:val="both"/>
        <w:rPr>
          <w:rFonts w:ascii="Arial" w:hAnsi="Arial" w:cs="Arial"/>
          <w:lang w:val="es-CO"/>
        </w:rPr>
      </w:pPr>
      <w:r>
        <w:rPr>
          <w:rFonts w:ascii="Arial" w:hAnsi="Arial" w:cs="Arial"/>
          <w:lang w:val="es-CO"/>
        </w:rPr>
        <w:t xml:space="preserve">Estrategia IAMII (diez pasos y </w:t>
      </w:r>
      <w:r w:rsidRPr="00E52948">
        <w:rPr>
          <w:rFonts w:ascii="Arial" w:hAnsi="Arial" w:cs="Arial"/>
          <w:lang w:val="es-CO"/>
        </w:rPr>
        <w:t>cuatro programas: inducción, información, capacitación /actualización y educación a las madres, padres y/o cuidadores y grupos/redes de apoyo institucional o comunitario</w:t>
      </w:r>
      <w:r>
        <w:rPr>
          <w:rFonts w:ascii="Arial" w:hAnsi="Arial" w:cs="Arial"/>
          <w:lang w:val="es-CO"/>
        </w:rPr>
        <w:t>).</w:t>
      </w:r>
    </w:p>
    <w:p w14:paraId="23BA6087" w14:textId="1CC57761" w:rsidR="00B73B19" w:rsidRPr="008F6DF1" w:rsidRDefault="00B73B19" w:rsidP="008F6DF1">
      <w:pPr>
        <w:numPr>
          <w:ilvl w:val="0"/>
          <w:numId w:val="20"/>
        </w:numPr>
        <w:spacing w:line="240" w:lineRule="auto"/>
        <w:jc w:val="both"/>
        <w:rPr>
          <w:rFonts w:ascii="Arial" w:hAnsi="Arial" w:cs="Arial"/>
          <w:lang w:val="es-CO"/>
        </w:rPr>
      </w:pPr>
      <w:r>
        <w:rPr>
          <w:rFonts w:ascii="Arial" w:hAnsi="Arial" w:cs="Arial"/>
          <w:lang w:val="es-CO"/>
        </w:rPr>
        <w:t>Otras, según solicitud de nivel central o de acuerdo con la articulación que se requiera con las demás estrategias.</w:t>
      </w:r>
    </w:p>
    <w:p w14:paraId="36869BF4" w14:textId="77777777" w:rsidR="00686FBF" w:rsidRDefault="00686FBF" w:rsidP="00686FBF">
      <w:pPr>
        <w:spacing w:line="240" w:lineRule="auto"/>
        <w:jc w:val="both"/>
        <w:rPr>
          <w:rFonts w:ascii="Arial" w:hAnsi="Arial" w:cs="Arial"/>
          <w:b/>
          <w:bCs/>
          <w:u w:val="single"/>
        </w:rPr>
      </w:pPr>
      <w:r>
        <w:rPr>
          <w:rFonts w:ascii="Arial" w:hAnsi="Arial" w:cs="Arial"/>
          <w:b/>
          <w:bCs/>
          <w:u w:val="single"/>
        </w:rPr>
        <w:t>Gest</w:t>
      </w:r>
      <w:r w:rsidR="003C3ED0">
        <w:rPr>
          <w:rFonts w:ascii="Arial" w:hAnsi="Arial" w:cs="Arial"/>
          <w:b/>
          <w:bCs/>
          <w:u w:val="single"/>
        </w:rPr>
        <w:t xml:space="preserve">ión de la estrategia de </w:t>
      </w:r>
      <w:r w:rsidR="0051069C">
        <w:rPr>
          <w:rFonts w:ascii="Arial" w:hAnsi="Arial" w:cs="Arial"/>
          <w:b/>
          <w:bCs/>
          <w:u w:val="single"/>
        </w:rPr>
        <w:t xml:space="preserve">lactancia materna </w:t>
      </w:r>
      <w:r>
        <w:rPr>
          <w:rFonts w:ascii="Arial" w:hAnsi="Arial" w:cs="Arial"/>
          <w:b/>
          <w:bCs/>
          <w:u w:val="single"/>
        </w:rPr>
        <w:t>(</w:t>
      </w:r>
      <w:r w:rsidRPr="00A216E5">
        <w:rPr>
          <w:rFonts w:ascii="Arial" w:hAnsi="Arial" w:cs="Arial"/>
          <w:b/>
          <w:bCs/>
          <w:u w:val="single"/>
        </w:rPr>
        <w:t xml:space="preserve">Perfil </w:t>
      </w:r>
      <w:r w:rsidR="0051069C">
        <w:rPr>
          <w:rFonts w:ascii="Arial" w:hAnsi="Arial" w:cs="Arial"/>
          <w:b/>
          <w:bCs/>
          <w:u w:val="single"/>
        </w:rPr>
        <w:t>especializado 4</w:t>
      </w:r>
      <w:r>
        <w:rPr>
          <w:rFonts w:ascii="Arial" w:hAnsi="Arial" w:cs="Arial"/>
          <w:b/>
          <w:bCs/>
          <w:u w:val="single"/>
        </w:rPr>
        <w:t>)</w:t>
      </w:r>
      <w:r w:rsidR="0051069C">
        <w:rPr>
          <w:rFonts w:ascii="Arial" w:hAnsi="Arial" w:cs="Arial"/>
          <w:b/>
          <w:bCs/>
          <w:u w:val="single"/>
        </w:rPr>
        <w:t xml:space="preserve">: </w:t>
      </w:r>
    </w:p>
    <w:p w14:paraId="6519B1E9" w14:textId="77777777" w:rsidR="0051069C" w:rsidRDefault="0051069C" w:rsidP="00686FBF">
      <w:pPr>
        <w:spacing w:line="240" w:lineRule="auto"/>
        <w:jc w:val="both"/>
        <w:rPr>
          <w:rFonts w:ascii="Arial" w:hAnsi="Arial" w:cs="Arial"/>
        </w:rPr>
      </w:pPr>
      <w:r w:rsidRPr="0051069C">
        <w:rPr>
          <w:rFonts w:ascii="Arial" w:hAnsi="Arial" w:cs="Arial"/>
        </w:rPr>
        <w:t>En el marco de la Política Pública de Seguridad Alimentaria y Nutricional 2019- 2031, el Plan Decenal de Salud Pública 2022-2031, el Plan Decenal de Lactancia Materna y Alimentación Complementaria 2021-2030 y la normatividad vigente</w:t>
      </w:r>
      <w:r>
        <w:rPr>
          <w:rFonts w:ascii="Arial" w:hAnsi="Arial" w:cs="Arial"/>
        </w:rPr>
        <w:t>, l</w:t>
      </w:r>
      <w:r w:rsidRPr="0051069C">
        <w:rPr>
          <w:rFonts w:ascii="Arial" w:hAnsi="Arial" w:cs="Arial"/>
        </w:rPr>
        <w:t xml:space="preserve">a Secretaría </w:t>
      </w:r>
      <w:r>
        <w:rPr>
          <w:rFonts w:ascii="Arial" w:hAnsi="Arial" w:cs="Arial"/>
        </w:rPr>
        <w:t xml:space="preserve">Distrital de Salud se encuentra implementando una estrategia </w:t>
      </w:r>
      <w:r w:rsidR="003C3ED0">
        <w:rPr>
          <w:rFonts w:ascii="Arial" w:hAnsi="Arial" w:cs="Arial"/>
        </w:rPr>
        <w:t>para</w:t>
      </w:r>
      <w:r>
        <w:rPr>
          <w:rFonts w:ascii="Arial" w:hAnsi="Arial" w:cs="Arial"/>
        </w:rPr>
        <w:t xml:space="preserve"> la promoción, protección y apoyo a la lactancia materna que busca aumentar la proporción de </w:t>
      </w:r>
      <w:proofErr w:type="gramStart"/>
      <w:r>
        <w:rPr>
          <w:rFonts w:ascii="Arial" w:hAnsi="Arial" w:cs="Arial"/>
        </w:rPr>
        <w:t>niños y niñas</w:t>
      </w:r>
      <w:proofErr w:type="gramEnd"/>
      <w:r>
        <w:rPr>
          <w:rFonts w:ascii="Arial" w:hAnsi="Arial" w:cs="Arial"/>
        </w:rPr>
        <w:t xml:space="preserve"> menores de 6 meses alimentados con lactancia materna exclusiva. </w:t>
      </w:r>
    </w:p>
    <w:p w14:paraId="25CB226B" w14:textId="77777777" w:rsidR="0051069C" w:rsidRDefault="003C3ED0" w:rsidP="00686FBF">
      <w:pPr>
        <w:spacing w:line="240" w:lineRule="auto"/>
        <w:jc w:val="both"/>
        <w:rPr>
          <w:rFonts w:ascii="Arial" w:hAnsi="Arial" w:cs="Arial"/>
        </w:rPr>
      </w:pPr>
      <w:r>
        <w:rPr>
          <w:rFonts w:ascii="Arial" w:hAnsi="Arial" w:cs="Arial"/>
        </w:rPr>
        <w:t xml:space="preserve">El propósito de trabajo del perfil especializado 4 es monitorear la implementación de la estrategia y realizar acciones de mejora que permitan el cumplimiento del objetivo de ésta. En el marco del desarrollo </w:t>
      </w:r>
      <w:r w:rsidRPr="00F96C6D">
        <w:rPr>
          <w:rFonts w:ascii="Arial" w:hAnsi="Arial" w:cs="Arial"/>
        </w:rPr>
        <w:t>de capacidades personales, institucionales y sociales</w:t>
      </w:r>
      <w:r>
        <w:rPr>
          <w:rFonts w:ascii="Arial" w:hAnsi="Arial" w:cs="Arial"/>
        </w:rPr>
        <w:t xml:space="preserve">, se deberán realizar las siguientes actividades: </w:t>
      </w:r>
    </w:p>
    <w:p w14:paraId="7CF4367D" w14:textId="77777777" w:rsidR="003C3ED0" w:rsidRDefault="003C3ED0" w:rsidP="003C3ED0">
      <w:pPr>
        <w:numPr>
          <w:ilvl w:val="0"/>
          <w:numId w:val="13"/>
        </w:numPr>
        <w:spacing w:line="240" w:lineRule="auto"/>
        <w:jc w:val="both"/>
        <w:rPr>
          <w:rFonts w:ascii="Arial" w:hAnsi="Arial" w:cs="Arial"/>
        </w:rPr>
      </w:pPr>
      <w:r w:rsidRPr="003C3ED0">
        <w:rPr>
          <w:rFonts w:ascii="Arial" w:hAnsi="Arial" w:cs="Arial"/>
        </w:rPr>
        <w:t>Realizar mensualmente mínimo ocho (8) asistencias técnicas dirigidas al talento humano en salud</w:t>
      </w:r>
      <w:r>
        <w:rPr>
          <w:rFonts w:ascii="Arial" w:hAnsi="Arial" w:cs="Arial"/>
        </w:rPr>
        <w:t xml:space="preserve"> de las Instituciones Prestadoras de Servicios de Salud</w:t>
      </w:r>
      <w:r w:rsidR="00576F4A">
        <w:rPr>
          <w:rFonts w:ascii="Arial" w:hAnsi="Arial" w:cs="Arial"/>
        </w:rPr>
        <w:t xml:space="preserve"> y</w:t>
      </w:r>
      <w:r>
        <w:rPr>
          <w:rFonts w:ascii="Arial" w:hAnsi="Arial" w:cs="Arial"/>
        </w:rPr>
        <w:t xml:space="preserve"> </w:t>
      </w:r>
      <w:r w:rsidRPr="002B77E4">
        <w:rPr>
          <w:rFonts w:ascii="Arial" w:hAnsi="Arial" w:cs="Arial"/>
        </w:rPr>
        <w:t xml:space="preserve">de los equipos del Plan </w:t>
      </w:r>
      <w:r>
        <w:rPr>
          <w:rFonts w:ascii="Arial" w:hAnsi="Arial" w:cs="Arial"/>
        </w:rPr>
        <w:t xml:space="preserve">de Salud Pública </w:t>
      </w:r>
      <w:r w:rsidRPr="002B77E4">
        <w:rPr>
          <w:rFonts w:ascii="Arial" w:hAnsi="Arial" w:cs="Arial"/>
        </w:rPr>
        <w:t>de Intervenciones Colectivas (</w:t>
      </w:r>
      <w:r>
        <w:rPr>
          <w:rFonts w:ascii="Arial" w:hAnsi="Arial" w:cs="Arial"/>
        </w:rPr>
        <w:t>PS</w:t>
      </w:r>
      <w:r w:rsidRPr="002B77E4">
        <w:rPr>
          <w:rFonts w:ascii="Arial" w:hAnsi="Arial" w:cs="Arial"/>
        </w:rPr>
        <w:t>PIC)</w:t>
      </w:r>
      <w:r w:rsidR="00881F2D">
        <w:rPr>
          <w:rFonts w:ascii="Arial" w:hAnsi="Arial" w:cs="Arial"/>
        </w:rPr>
        <w:t xml:space="preserve">, para el </w:t>
      </w:r>
      <w:r w:rsidR="00881F2D">
        <w:rPr>
          <w:rFonts w:ascii="Arial" w:hAnsi="Arial" w:cs="Arial"/>
        </w:rPr>
        <w:lastRenderedPageBreak/>
        <w:t>desarrollo de capacidades en consejería en lactancia materna y alimentación complementaria.</w:t>
      </w:r>
    </w:p>
    <w:p w14:paraId="3FDB4E86" w14:textId="1D002856" w:rsidR="003C3ED0" w:rsidRDefault="00576F4A" w:rsidP="003C3ED0">
      <w:pPr>
        <w:numPr>
          <w:ilvl w:val="0"/>
          <w:numId w:val="13"/>
        </w:numPr>
        <w:spacing w:line="240" w:lineRule="auto"/>
        <w:jc w:val="both"/>
        <w:rPr>
          <w:rFonts w:ascii="Arial" w:hAnsi="Arial" w:cs="Arial"/>
        </w:rPr>
      </w:pPr>
      <w:r w:rsidRPr="44E49A83">
        <w:rPr>
          <w:rFonts w:ascii="Arial" w:hAnsi="Arial" w:cs="Arial"/>
        </w:rPr>
        <w:t xml:space="preserve">Realizar </w:t>
      </w:r>
      <w:r w:rsidR="2FAEE6A7" w:rsidRPr="44E49A83">
        <w:rPr>
          <w:rFonts w:ascii="Arial" w:hAnsi="Arial" w:cs="Arial"/>
        </w:rPr>
        <w:t xml:space="preserve">a necesidad </w:t>
      </w:r>
      <w:r w:rsidRPr="44E49A83">
        <w:rPr>
          <w:rFonts w:ascii="Arial" w:hAnsi="Arial" w:cs="Arial"/>
        </w:rPr>
        <w:t xml:space="preserve">asistencias técnicas dirigidas a personas de entidades intersectoriales o comunitarias para el desarrollo de capacidades en consejería en lactancia materna y alimentación complementaria. </w:t>
      </w:r>
    </w:p>
    <w:p w14:paraId="5B6040EC" w14:textId="7D274547" w:rsidR="00105F72" w:rsidRPr="00B73B19" w:rsidRDefault="00105F72" w:rsidP="00105F72">
      <w:pPr>
        <w:numPr>
          <w:ilvl w:val="0"/>
          <w:numId w:val="13"/>
        </w:numPr>
        <w:spacing w:line="240" w:lineRule="auto"/>
        <w:jc w:val="both"/>
        <w:rPr>
          <w:rFonts w:ascii="Arial" w:hAnsi="Arial" w:cs="Arial"/>
        </w:rPr>
      </w:pPr>
      <w:r w:rsidRPr="44E49A83">
        <w:rPr>
          <w:rFonts w:ascii="Arial" w:hAnsi="Arial" w:cs="Arial"/>
        </w:rPr>
        <w:t xml:space="preserve">Desarrollar </w:t>
      </w:r>
      <w:r w:rsidRPr="00B73B19">
        <w:rPr>
          <w:rFonts w:ascii="Arial" w:hAnsi="Arial" w:cs="Arial"/>
        </w:rPr>
        <w:t>mensualmente mínimo dos (2) acompañamientos técnicos durante la operación de servicios de atención materno perinatal e infantil de las IPS</w:t>
      </w:r>
      <w:r w:rsidR="06A7F670" w:rsidRPr="00B73B19">
        <w:rPr>
          <w:rFonts w:ascii="Arial" w:hAnsi="Arial" w:cs="Arial"/>
        </w:rPr>
        <w:t xml:space="preserve"> </w:t>
      </w:r>
      <w:r w:rsidR="43571479" w:rsidRPr="00B73B19">
        <w:rPr>
          <w:rFonts w:ascii="Arial" w:hAnsi="Arial" w:cs="Arial"/>
        </w:rPr>
        <w:t xml:space="preserve">y ejecución de las acciones del </w:t>
      </w:r>
      <w:r w:rsidR="06A7F670" w:rsidRPr="00B73B19">
        <w:rPr>
          <w:rFonts w:ascii="Arial" w:hAnsi="Arial" w:cs="Arial"/>
        </w:rPr>
        <w:t>PSPIC</w:t>
      </w:r>
      <w:r w:rsidRPr="00B73B19">
        <w:rPr>
          <w:rFonts w:ascii="Arial" w:hAnsi="Arial" w:cs="Arial"/>
        </w:rPr>
        <w:t xml:space="preserve"> para la verificación de técnicas apropiadas en consejería en lactancia materna, realizando la retroalimentación de los hallazgos identificados en cada intervención a los actores pertinentes.</w:t>
      </w:r>
    </w:p>
    <w:p w14:paraId="16A77A33" w14:textId="58E71DB3" w:rsidR="00576F4A" w:rsidRPr="00B73B19" w:rsidRDefault="00105F72" w:rsidP="00576F4A">
      <w:pPr>
        <w:pStyle w:val="Default"/>
        <w:numPr>
          <w:ilvl w:val="0"/>
          <w:numId w:val="13"/>
        </w:numPr>
        <w:jc w:val="both"/>
        <w:rPr>
          <w:color w:val="auto"/>
          <w:sz w:val="22"/>
          <w:szCs w:val="22"/>
        </w:rPr>
      </w:pPr>
      <w:r w:rsidRPr="00B73B19">
        <w:rPr>
          <w:color w:val="auto"/>
          <w:sz w:val="22"/>
          <w:szCs w:val="22"/>
        </w:rPr>
        <w:t xml:space="preserve">Gestionar y realizar </w:t>
      </w:r>
      <w:r w:rsidR="3FF19552" w:rsidRPr="00B73B19">
        <w:rPr>
          <w:color w:val="auto"/>
          <w:sz w:val="22"/>
          <w:szCs w:val="22"/>
        </w:rPr>
        <w:t>a necesidad</w:t>
      </w:r>
      <w:r w:rsidRPr="00B73B19">
        <w:rPr>
          <w:color w:val="auto"/>
          <w:sz w:val="22"/>
          <w:szCs w:val="22"/>
        </w:rPr>
        <w:t xml:space="preserve"> </w:t>
      </w:r>
      <w:r w:rsidR="5A405AEC" w:rsidRPr="00B73B19">
        <w:rPr>
          <w:color w:val="auto"/>
          <w:sz w:val="22"/>
          <w:szCs w:val="22"/>
        </w:rPr>
        <w:t>visitas</w:t>
      </w:r>
      <w:r w:rsidRPr="00B73B19">
        <w:rPr>
          <w:color w:val="auto"/>
          <w:sz w:val="22"/>
          <w:szCs w:val="22"/>
        </w:rPr>
        <w:t xml:space="preserve"> a IPS priorizadas</w:t>
      </w:r>
      <w:r w:rsidR="3F04ECB7" w:rsidRPr="00B73B19">
        <w:rPr>
          <w:color w:val="auto"/>
          <w:sz w:val="22"/>
          <w:szCs w:val="22"/>
        </w:rPr>
        <w:t xml:space="preserve"> por nivel central</w:t>
      </w:r>
      <w:r w:rsidRPr="00B73B19">
        <w:rPr>
          <w:color w:val="auto"/>
          <w:sz w:val="22"/>
          <w:szCs w:val="22"/>
        </w:rPr>
        <w:t xml:space="preserve"> para la a</w:t>
      </w:r>
      <w:r w:rsidR="00576F4A" w:rsidRPr="00B73B19">
        <w:rPr>
          <w:color w:val="auto"/>
          <w:sz w:val="22"/>
          <w:szCs w:val="22"/>
        </w:rPr>
        <w:t xml:space="preserve">plicación </w:t>
      </w:r>
      <w:r w:rsidRPr="00B73B19">
        <w:rPr>
          <w:color w:val="auto"/>
          <w:sz w:val="22"/>
          <w:szCs w:val="22"/>
        </w:rPr>
        <w:t xml:space="preserve">mensual </w:t>
      </w:r>
      <w:r w:rsidR="00576F4A" w:rsidRPr="00B73B19">
        <w:rPr>
          <w:color w:val="auto"/>
          <w:sz w:val="22"/>
          <w:szCs w:val="22"/>
        </w:rPr>
        <w:t xml:space="preserve">de la lista de chequeo de seguimiento a la implementación de la consulta de consejería en lactancia materna, y diligenciar la base compartida en OneDrive según la información que sea requerida, a más tardar 30 días posteriores </w:t>
      </w:r>
      <w:r w:rsidR="00A40F06" w:rsidRPr="00B73B19">
        <w:rPr>
          <w:color w:val="auto"/>
          <w:sz w:val="22"/>
          <w:szCs w:val="22"/>
        </w:rPr>
        <w:t>a la visita</w:t>
      </w:r>
      <w:r w:rsidR="00576F4A" w:rsidRPr="00B73B19">
        <w:rPr>
          <w:color w:val="auto"/>
          <w:sz w:val="22"/>
          <w:szCs w:val="22"/>
        </w:rPr>
        <w:t xml:space="preserve">. </w:t>
      </w:r>
      <w:r w:rsidR="0F5BEEFD" w:rsidRPr="00B73B19">
        <w:rPr>
          <w:color w:val="auto"/>
          <w:sz w:val="22"/>
          <w:szCs w:val="22"/>
        </w:rPr>
        <w:t xml:space="preserve">La lista de chequeo será compartida durante jornada de fortalecimiento técnico de nivel central. </w:t>
      </w:r>
    </w:p>
    <w:p w14:paraId="3207AF8D" w14:textId="77777777" w:rsidR="004923DA" w:rsidRPr="00B73B19" w:rsidRDefault="004923DA" w:rsidP="004923DA">
      <w:pPr>
        <w:pStyle w:val="Default"/>
        <w:ind w:left="720"/>
        <w:jc w:val="both"/>
        <w:rPr>
          <w:color w:val="auto"/>
          <w:sz w:val="22"/>
          <w:szCs w:val="22"/>
        </w:rPr>
      </w:pPr>
    </w:p>
    <w:p w14:paraId="6BE67076" w14:textId="00237398" w:rsidR="004923DA" w:rsidRPr="00B73B19" w:rsidRDefault="004923DA" w:rsidP="004923DA">
      <w:pPr>
        <w:numPr>
          <w:ilvl w:val="0"/>
          <w:numId w:val="13"/>
        </w:numPr>
        <w:spacing w:line="240" w:lineRule="auto"/>
        <w:jc w:val="both"/>
        <w:rPr>
          <w:rFonts w:ascii="Arial" w:hAnsi="Arial" w:cs="Arial"/>
          <w:lang w:val="es-CO"/>
        </w:rPr>
      </w:pPr>
      <w:r w:rsidRPr="00B73B19">
        <w:rPr>
          <w:rFonts w:ascii="Arial" w:hAnsi="Arial" w:cs="Arial"/>
          <w:lang w:val="es-CO"/>
        </w:rPr>
        <w:t xml:space="preserve">Seguimiento bimestral a la base de datos de profesionales de la salud del total de IPS con atención materno infantil de la Subred, para monitorear la capacidad instalada de profesionales de salud con sensibilización y formación en temáticas en SAN, técnicas en habilidades de consejería en lactancia materna y alimentación complementaria, o según la necesidad de la IPS, resultado del seguimiento se diligenciará el formato definido por nivel central, y será enviado a referente distrital y al correo de la referente IAMII de </w:t>
      </w:r>
      <w:r w:rsidR="6C6E7A9E" w:rsidRPr="00B73B19">
        <w:rPr>
          <w:rFonts w:ascii="Arial" w:hAnsi="Arial" w:cs="Arial"/>
          <w:lang w:val="es-CO"/>
        </w:rPr>
        <w:t xml:space="preserve">la acción de gestión para el bienestar </w:t>
      </w:r>
      <w:r w:rsidRPr="00B73B19">
        <w:rPr>
          <w:rFonts w:ascii="Arial" w:hAnsi="Arial" w:cs="Arial"/>
          <w:lang w:val="es-CO"/>
        </w:rPr>
        <w:t>de la Subred, garantizando el aumento de la cobertura de profesionales con este fortalecimiento de capacidades.</w:t>
      </w:r>
    </w:p>
    <w:p w14:paraId="02756092" w14:textId="145D9B41" w:rsidR="00576F4A" w:rsidRPr="00B73B19" w:rsidRDefault="00576F4A" w:rsidP="00576F4A">
      <w:pPr>
        <w:numPr>
          <w:ilvl w:val="0"/>
          <w:numId w:val="13"/>
        </w:numPr>
        <w:spacing w:line="240" w:lineRule="auto"/>
        <w:jc w:val="both"/>
        <w:rPr>
          <w:rFonts w:ascii="Arial" w:hAnsi="Arial" w:cs="Arial"/>
          <w:lang w:val="es-CO"/>
        </w:rPr>
      </w:pPr>
      <w:r w:rsidRPr="00B73B19">
        <w:rPr>
          <w:rFonts w:ascii="Arial" w:hAnsi="Arial" w:cs="Arial"/>
        </w:rPr>
        <w:t xml:space="preserve">Respuesta </w:t>
      </w:r>
      <w:r w:rsidR="1A25B6E4" w:rsidRPr="00B73B19">
        <w:rPr>
          <w:rFonts w:ascii="Arial" w:hAnsi="Arial" w:cs="Arial"/>
        </w:rPr>
        <w:t xml:space="preserve">a necesidad </w:t>
      </w:r>
      <w:r w:rsidR="7F0E5AA8" w:rsidRPr="00B73B19">
        <w:rPr>
          <w:rFonts w:ascii="Arial" w:hAnsi="Arial" w:cs="Arial"/>
        </w:rPr>
        <w:t>de</w:t>
      </w:r>
      <w:r w:rsidRPr="00B73B19">
        <w:rPr>
          <w:rFonts w:ascii="Arial" w:hAnsi="Arial" w:cs="Arial"/>
        </w:rPr>
        <w:t xml:space="preserve"> solicitudes de asistencia técnica a </w:t>
      </w:r>
      <w:r w:rsidRPr="00B73B19">
        <w:rPr>
          <w:rFonts w:ascii="Arial" w:hAnsi="Arial" w:cs="Arial"/>
          <w:lang w:val="es-CO"/>
        </w:rPr>
        <w:t xml:space="preserve">IPS, PSPIC, entidades intersectoriales o comunitarias, desde nivel central o externas. Este ítem incluye acciones que se demanden para la estrategia IAMII o la estrategia de promoción, protección y apoyo a la lactancia materna. </w:t>
      </w:r>
    </w:p>
    <w:p w14:paraId="6C0684B2" w14:textId="77777777" w:rsidR="002E1EBF" w:rsidRPr="00B73B19" w:rsidRDefault="002E1EBF" w:rsidP="002E1EBF">
      <w:pPr>
        <w:spacing w:line="240" w:lineRule="auto"/>
        <w:jc w:val="both"/>
        <w:rPr>
          <w:rFonts w:ascii="Arial" w:hAnsi="Arial" w:cs="Arial"/>
          <w:i/>
          <w:iCs/>
          <w:lang w:val="es-CO"/>
        </w:rPr>
      </w:pPr>
      <w:r w:rsidRPr="00B73B19">
        <w:rPr>
          <w:rFonts w:ascii="Arial" w:hAnsi="Arial" w:cs="Arial"/>
          <w:i/>
          <w:iCs/>
          <w:lang w:val="es-CO"/>
        </w:rPr>
        <w:t>Temáticas mínimas por abordar:</w:t>
      </w:r>
    </w:p>
    <w:p w14:paraId="511DA1B1"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Situación de la lactancia materna en Colombia y Bogotá, y por localidad de la IPS, así como temáticas relacionadas con el programa de información e inducción del plan de capacitación de IAMII. </w:t>
      </w:r>
    </w:p>
    <w:p w14:paraId="78D0EBF9"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Técnicas de amamantamiento y prevención de las principales dificultades durante la lactancia materna (énfasis en identificación y prevención de problemas de agarre al pecho). </w:t>
      </w:r>
    </w:p>
    <w:p w14:paraId="01F9A626" w14:textId="77777777" w:rsidR="002E1EBF" w:rsidRPr="00B73B19" w:rsidRDefault="002E1EBF" w:rsidP="002E1EBF">
      <w:pPr>
        <w:numPr>
          <w:ilvl w:val="0"/>
          <w:numId w:val="15"/>
        </w:numPr>
        <w:spacing w:line="240" w:lineRule="auto"/>
        <w:jc w:val="both"/>
        <w:rPr>
          <w:rFonts w:ascii="Arial" w:hAnsi="Arial" w:cs="Arial"/>
          <w:lang w:val="es-CO"/>
        </w:rPr>
      </w:pPr>
      <w:proofErr w:type="spellStart"/>
      <w:r w:rsidRPr="00B73B19">
        <w:rPr>
          <w:rFonts w:ascii="Arial" w:hAnsi="Arial" w:cs="Arial"/>
          <w:lang w:val="es-CO"/>
        </w:rPr>
        <w:t>Relactancia</w:t>
      </w:r>
      <w:proofErr w:type="spellEnd"/>
      <w:r w:rsidRPr="00B73B19">
        <w:rPr>
          <w:rFonts w:ascii="Arial" w:hAnsi="Arial" w:cs="Arial"/>
          <w:lang w:val="es-CO"/>
        </w:rPr>
        <w:t xml:space="preserve">. </w:t>
      </w:r>
    </w:p>
    <w:p w14:paraId="6167A87D"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Riesgo del uso indiscriminado de fórmulas infantiles o leches de tarro (Código Internacional de comercialización de sucedáneos). </w:t>
      </w:r>
    </w:p>
    <w:p w14:paraId="60B7B574"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lastRenderedPageBreak/>
        <w:t xml:space="preserve">Habilidades de consejería en lactancia materna (de acuerdo con la disponibilidad de tiempo para la actividad, incluir ejercicios prácticos) </w:t>
      </w:r>
    </w:p>
    <w:p w14:paraId="02B8FF28"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Mitos de la lactancia materna </w:t>
      </w:r>
    </w:p>
    <w:p w14:paraId="0E21571C"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Socialización de herramienta e-lactancia.org </w:t>
      </w:r>
    </w:p>
    <w:p w14:paraId="30177BC8"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Divulgación de los servicios del Banco de Leche Humana del Distrito y línea de orientación a donantes. </w:t>
      </w:r>
    </w:p>
    <w:p w14:paraId="0FF47164"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Alimentación complementaria de acuerdo con las Guías Alimentarias Basadas en Alimentos. </w:t>
      </w:r>
    </w:p>
    <w:p w14:paraId="2FAEB29D"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 xml:space="preserve">Directorio de Grupos de Apoyo a la Salud Materna e infantil (GASMI) de la Subred. </w:t>
      </w:r>
    </w:p>
    <w:p w14:paraId="5C070E18"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Alimentación de la persona gestante y lactante.</w:t>
      </w:r>
    </w:p>
    <w:p w14:paraId="15B49F7D" w14:textId="77777777" w:rsidR="002E1EBF" w:rsidRPr="00B73B19" w:rsidRDefault="002E1EBF" w:rsidP="002E1EBF">
      <w:pPr>
        <w:numPr>
          <w:ilvl w:val="0"/>
          <w:numId w:val="15"/>
        </w:numPr>
        <w:spacing w:line="240" w:lineRule="auto"/>
        <w:jc w:val="both"/>
        <w:rPr>
          <w:rFonts w:ascii="Arial" w:hAnsi="Arial" w:cs="Arial"/>
          <w:lang w:val="es-CO"/>
        </w:rPr>
      </w:pPr>
      <w:r w:rsidRPr="00B73B19">
        <w:rPr>
          <w:rFonts w:ascii="Arial" w:hAnsi="Arial" w:cs="Arial"/>
          <w:lang w:val="es-CO"/>
        </w:rPr>
        <w:t>Extracción, almacén y conservación de leche materna.</w:t>
      </w:r>
    </w:p>
    <w:p w14:paraId="4D57400C" w14:textId="77777777" w:rsidR="0022299F" w:rsidRPr="00B73B19" w:rsidRDefault="0022299F" w:rsidP="0022299F">
      <w:pPr>
        <w:numPr>
          <w:ilvl w:val="0"/>
          <w:numId w:val="15"/>
        </w:numPr>
        <w:spacing w:line="240" w:lineRule="auto"/>
        <w:jc w:val="both"/>
        <w:rPr>
          <w:rFonts w:ascii="Arial" w:hAnsi="Arial" w:cs="Arial"/>
          <w:lang w:val="es-CO"/>
        </w:rPr>
      </w:pPr>
      <w:r w:rsidRPr="00B73B19">
        <w:rPr>
          <w:rFonts w:ascii="Arial" w:hAnsi="Arial" w:cs="Arial"/>
        </w:rPr>
        <w:t>Implementación de Rutas Integrales de Atención en Salud -RIAS (</w:t>
      </w:r>
      <w:r w:rsidRPr="00B73B19">
        <w:rPr>
          <w:rFonts w:ascii="Arial" w:hAnsi="Arial" w:cs="Arial"/>
          <w:lang w:val="es-CO"/>
        </w:rPr>
        <w:t>Resolución 3280 de 2018, énfasis en la consulta de consejería en lactancia materna)</w:t>
      </w:r>
    </w:p>
    <w:p w14:paraId="2740EAB2" w14:textId="77777777" w:rsidR="00686FBF" w:rsidRPr="00B73B19" w:rsidRDefault="002E1EBF" w:rsidP="001122F7">
      <w:pPr>
        <w:spacing w:line="240" w:lineRule="auto"/>
        <w:jc w:val="both"/>
        <w:rPr>
          <w:rFonts w:ascii="Arial" w:hAnsi="Arial" w:cs="Arial"/>
          <w:b/>
          <w:bCs/>
          <w:u w:val="single"/>
        </w:rPr>
      </w:pPr>
      <w:r w:rsidRPr="00B73B19">
        <w:rPr>
          <w:rFonts w:ascii="Arial" w:hAnsi="Arial" w:cs="Arial"/>
          <w:b/>
          <w:bCs/>
          <w:u w:val="single"/>
        </w:rPr>
        <w:t xml:space="preserve">Gestión en seguridad alimentaria y nutricional -SAN (Perfil universitario 1): </w:t>
      </w:r>
    </w:p>
    <w:p w14:paraId="00787C72" w14:textId="77777777" w:rsidR="00CE217D" w:rsidRPr="00B73B19" w:rsidRDefault="00CE217D" w:rsidP="00CE217D">
      <w:pPr>
        <w:spacing w:line="240" w:lineRule="auto"/>
        <w:jc w:val="both"/>
        <w:rPr>
          <w:rFonts w:ascii="Arial" w:hAnsi="Arial" w:cs="Arial"/>
          <w:lang w:val="es-CO"/>
        </w:rPr>
      </w:pPr>
      <w:r w:rsidRPr="00B73B19">
        <w:rPr>
          <w:rFonts w:ascii="Arial" w:hAnsi="Arial" w:cs="Arial"/>
          <w:lang w:val="es-CO"/>
        </w:rPr>
        <w:t xml:space="preserve">En respuesta a las prioridades en salud establecidas en el Plan Distrital de Desarrollo 2024-2027, el perfil universitario implementará las siguientes actividades enmarcadas en la asistencia técnica para el desarrollo de capacidades personales, institucionales y sociales:  </w:t>
      </w:r>
    </w:p>
    <w:p w14:paraId="294AC35C" w14:textId="15964301" w:rsidR="00881F2D" w:rsidRPr="00B73B19" w:rsidRDefault="00881F2D" w:rsidP="00881F2D">
      <w:pPr>
        <w:numPr>
          <w:ilvl w:val="0"/>
          <w:numId w:val="16"/>
        </w:numPr>
        <w:spacing w:line="240" w:lineRule="auto"/>
        <w:jc w:val="both"/>
        <w:rPr>
          <w:rFonts w:ascii="Arial" w:hAnsi="Arial" w:cs="Arial"/>
        </w:rPr>
      </w:pPr>
      <w:r w:rsidRPr="00B73B19">
        <w:rPr>
          <w:rFonts w:ascii="Arial" w:hAnsi="Arial" w:cs="Arial"/>
        </w:rPr>
        <w:t>Realizar mensualmente mínimo ocho (8) asistencias técnicas dirigidas al talento humano en salud de las Instituciones Prestadoras de Servicios de Salud y de los equipos del Plan de Salud Pública de Intervenciones Colectivas (PSPIC), para el desarrollo de capacidades en consejería en alimentación saludable e identificación y abordaje integral de la malnutrición por déficit y exceso</w:t>
      </w:r>
      <w:r w:rsidR="6C021DB2" w:rsidRPr="00B73B19">
        <w:rPr>
          <w:rFonts w:ascii="Arial" w:hAnsi="Arial" w:cs="Arial"/>
        </w:rPr>
        <w:t xml:space="preserve">, </w:t>
      </w:r>
      <w:r w:rsidR="6C021DB2" w:rsidRPr="00B73B19">
        <w:rPr>
          <w:rFonts w:ascii="Arial" w:eastAsia="Arial" w:hAnsi="Arial" w:cs="Arial"/>
          <w:lang w:val="es"/>
        </w:rPr>
        <w:t>de acuerdo con los temas a los temas mínimos a abordar.</w:t>
      </w:r>
      <w:r w:rsidR="6C021DB2" w:rsidRPr="00B73B19">
        <w:rPr>
          <w:rFonts w:ascii="Arial" w:eastAsia="Arial" w:hAnsi="Arial" w:cs="Arial"/>
        </w:rPr>
        <w:t xml:space="preserve"> </w:t>
      </w:r>
    </w:p>
    <w:p w14:paraId="34355EC4" w14:textId="5665D7A2" w:rsidR="00881F2D" w:rsidRPr="00B73B19" w:rsidRDefault="00881F2D" w:rsidP="00881F2D">
      <w:pPr>
        <w:numPr>
          <w:ilvl w:val="0"/>
          <w:numId w:val="16"/>
        </w:numPr>
        <w:spacing w:line="240" w:lineRule="auto"/>
        <w:jc w:val="both"/>
        <w:rPr>
          <w:rFonts w:ascii="Arial" w:hAnsi="Arial" w:cs="Arial"/>
        </w:rPr>
      </w:pPr>
      <w:r w:rsidRPr="00B73B19">
        <w:rPr>
          <w:rFonts w:ascii="Arial" w:hAnsi="Arial" w:cs="Arial"/>
        </w:rPr>
        <w:t xml:space="preserve">Realizar </w:t>
      </w:r>
      <w:r w:rsidR="259B039D" w:rsidRPr="00B73B19">
        <w:rPr>
          <w:rFonts w:ascii="Arial" w:hAnsi="Arial" w:cs="Arial"/>
        </w:rPr>
        <w:t>a necesidad</w:t>
      </w:r>
      <w:r w:rsidRPr="00B73B19">
        <w:rPr>
          <w:rFonts w:ascii="Arial" w:hAnsi="Arial" w:cs="Arial"/>
        </w:rPr>
        <w:t xml:space="preserve"> asistencias técnicas dirigidas a personas de entidades intersectoriales o comunitarias para el desarrollo de capacidades en consejería en alimentación saludable e identificación y abordaje integral de la malnutrición por déficit y exceso. </w:t>
      </w:r>
    </w:p>
    <w:p w14:paraId="7E8148F9" w14:textId="77777777" w:rsidR="00881F2D" w:rsidRPr="00B73B19" w:rsidRDefault="00881F2D" w:rsidP="00881F2D">
      <w:pPr>
        <w:pStyle w:val="Default"/>
        <w:numPr>
          <w:ilvl w:val="0"/>
          <w:numId w:val="16"/>
        </w:numPr>
        <w:jc w:val="both"/>
        <w:rPr>
          <w:color w:val="auto"/>
          <w:sz w:val="22"/>
          <w:szCs w:val="22"/>
        </w:rPr>
      </w:pPr>
      <w:r w:rsidRPr="00B73B19">
        <w:rPr>
          <w:color w:val="auto"/>
          <w:sz w:val="22"/>
          <w:szCs w:val="22"/>
        </w:rPr>
        <w:t xml:space="preserve">Gestionar y realizar cinco (5) visitas presenciales a IPS priorizadas para la aplicación de instrumento de seguimiento a la adherencia a la ruta integral de atención al riesgo de desnutrición aguda en </w:t>
      </w:r>
      <w:proofErr w:type="gramStart"/>
      <w:r w:rsidRPr="00B73B19">
        <w:rPr>
          <w:color w:val="auto"/>
          <w:sz w:val="22"/>
          <w:szCs w:val="22"/>
        </w:rPr>
        <w:t>niños y niñas</w:t>
      </w:r>
      <w:proofErr w:type="gramEnd"/>
      <w:r w:rsidRPr="00B73B19">
        <w:rPr>
          <w:color w:val="auto"/>
          <w:sz w:val="22"/>
          <w:szCs w:val="22"/>
        </w:rPr>
        <w:t xml:space="preserve"> menores de 5 años</w:t>
      </w:r>
      <w:r w:rsidR="00105F72" w:rsidRPr="00B73B19">
        <w:rPr>
          <w:color w:val="auto"/>
          <w:sz w:val="22"/>
          <w:szCs w:val="22"/>
        </w:rPr>
        <w:t xml:space="preserve">. </w:t>
      </w:r>
      <w:r w:rsidR="00105F72" w:rsidRPr="00B73B19">
        <w:rPr>
          <w:color w:val="auto"/>
          <w:sz w:val="22"/>
          <w:szCs w:val="22"/>
          <w:lang w:val="es-ES"/>
        </w:rPr>
        <w:t xml:space="preserve">Los resultados deberán ser registrados en la base de datos compartida en OneDrive, dentro de los 30 días calendario posteriores a la visita. Esta actividad se enmarca en el cumplimiento de la Política Pública de Primera Infancia, Infancia y Adolescencia 2023–2033, y tiene como propósito impulsar acciones institucionales estratégicas que fortalezcan la prevención de la desnutrición aguda y la atención oportuna de los casos </w:t>
      </w:r>
      <w:r w:rsidR="00A40F06" w:rsidRPr="00B73B19">
        <w:rPr>
          <w:color w:val="auto"/>
          <w:sz w:val="22"/>
          <w:szCs w:val="22"/>
          <w:lang w:val="es-ES"/>
        </w:rPr>
        <w:t>de</w:t>
      </w:r>
      <w:r w:rsidR="00105F72" w:rsidRPr="00B73B19">
        <w:rPr>
          <w:color w:val="auto"/>
          <w:sz w:val="22"/>
          <w:szCs w:val="22"/>
          <w:lang w:val="es-ES"/>
        </w:rPr>
        <w:t xml:space="preserve"> riesgo</w:t>
      </w:r>
      <w:r w:rsidR="00A40F06" w:rsidRPr="00B73B19">
        <w:rPr>
          <w:color w:val="auto"/>
          <w:sz w:val="22"/>
          <w:szCs w:val="22"/>
          <w:lang w:val="es-ES"/>
        </w:rPr>
        <w:t xml:space="preserve"> de desnutrición aguda</w:t>
      </w:r>
      <w:r w:rsidR="00105F72" w:rsidRPr="00B73B19">
        <w:rPr>
          <w:color w:val="auto"/>
          <w:sz w:val="22"/>
          <w:szCs w:val="22"/>
          <w:lang w:val="es-ES"/>
        </w:rPr>
        <w:t>.</w:t>
      </w:r>
      <w:r w:rsidR="00105F72" w:rsidRPr="00B73B19">
        <w:rPr>
          <w:color w:val="auto"/>
          <w:sz w:val="22"/>
          <w:szCs w:val="22"/>
        </w:rPr>
        <w:t xml:space="preserve"> </w:t>
      </w:r>
    </w:p>
    <w:p w14:paraId="40D970C1" w14:textId="77777777" w:rsidR="00105F72" w:rsidRPr="00B73B19" w:rsidRDefault="00105F72" w:rsidP="00105F72">
      <w:pPr>
        <w:pStyle w:val="Default"/>
        <w:ind w:left="720"/>
        <w:jc w:val="both"/>
        <w:rPr>
          <w:color w:val="auto"/>
          <w:sz w:val="22"/>
          <w:szCs w:val="22"/>
        </w:rPr>
      </w:pPr>
    </w:p>
    <w:p w14:paraId="70C77ABF" w14:textId="27985C21" w:rsidR="00881F2D" w:rsidRPr="00B73B19" w:rsidRDefault="00105F72" w:rsidP="00105F72">
      <w:pPr>
        <w:numPr>
          <w:ilvl w:val="0"/>
          <w:numId w:val="16"/>
        </w:numPr>
        <w:spacing w:line="240" w:lineRule="auto"/>
        <w:jc w:val="both"/>
        <w:rPr>
          <w:rFonts w:ascii="Arial" w:hAnsi="Arial" w:cs="Arial"/>
        </w:rPr>
      </w:pPr>
      <w:r w:rsidRPr="00B73B19">
        <w:rPr>
          <w:rFonts w:ascii="Arial" w:hAnsi="Arial" w:cs="Arial"/>
        </w:rPr>
        <w:lastRenderedPageBreak/>
        <w:t xml:space="preserve">Desarrollar mensualmente mínimo dos (2) acompañamientos técnicos durante la operación de servicios de atención en salud y nutrición de las IPS </w:t>
      </w:r>
      <w:r w:rsidR="00B73B19">
        <w:rPr>
          <w:rFonts w:ascii="Arial" w:hAnsi="Arial" w:cs="Arial"/>
        </w:rPr>
        <w:t xml:space="preserve">y </w:t>
      </w:r>
      <w:r w:rsidR="43E69C2B" w:rsidRPr="00B73B19">
        <w:rPr>
          <w:rFonts w:ascii="Arial" w:hAnsi="Arial" w:cs="Arial"/>
        </w:rPr>
        <w:t xml:space="preserve">PSPIC </w:t>
      </w:r>
      <w:r w:rsidRPr="00B73B19">
        <w:rPr>
          <w:rFonts w:ascii="Arial" w:hAnsi="Arial" w:cs="Arial"/>
        </w:rPr>
        <w:t>para la verificación de técnicas apropiadas en consejería en alimentación saludable, identificación y abordaje integral de la malnutrición, realizando la retroalimentación de los hallazgos identificados en cada intervención a los actores pertinentes.</w:t>
      </w:r>
    </w:p>
    <w:p w14:paraId="2FBCDB09" w14:textId="77777777" w:rsidR="002E1EBF" w:rsidRPr="00B73B19" w:rsidRDefault="00881F2D" w:rsidP="44E49A83">
      <w:pPr>
        <w:numPr>
          <w:ilvl w:val="0"/>
          <w:numId w:val="16"/>
        </w:numPr>
        <w:spacing w:line="240" w:lineRule="auto"/>
        <w:jc w:val="both"/>
        <w:rPr>
          <w:rFonts w:ascii="Arial" w:hAnsi="Arial" w:cs="Arial"/>
          <w:u w:val="single"/>
        </w:rPr>
      </w:pPr>
      <w:r w:rsidRPr="00B73B19">
        <w:rPr>
          <w:rFonts w:ascii="Arial" w:hAnsi="Arial" w:cs="Arial"/>
          <w:u w:val="single"/>
        </w:rPr>
        <w:t xml:space="preserve">Respuesta a solicitudes de asistencia técnica a </w:t>
      </w:r>
      <w:r w:rsidRPr="00B73B19">
        <w:rPr>
          <w:rFonts w:ascii="Arial" w:hAnsi="Arial" w:cs="Arial"/>
          <w:u w:val="single"/>
          <w:lang w:val="es-CO"/>
        </w:rPr>
        <w:t xml:space="preserve">IPS, PSPIC, entidades intersectoriales o comunitarias, desde nivel central o externas. </w:t>
      </w:r>
    </w:p>
    <w:p w14:paraId="7B2BC69A" w14:textId="77777777" w:rsidR="00881F2D" w:rsidRPr="00B73B19" w:rsidRDefault="00881F2D" w:rsidP="00881F2D">
      <w:pPr>
        <w:spacing w:line="240" w:lineRule="auto"/>
        <w:jc w:val="both"/>
        <w:rPr>
          <w:rFonts w:ascii="Arial" w:hAnsi="Arial" w:cs="Arial"/>
          <w:i/>
          <w:iCs/>
          <w:lang w:val="es-CO"/>
        </w:rPr>
      </w:pPr>
      <w:r w:rsidRPr="00B73B19">
        <w:rPr>
          <w:rFonts w:ascii="Arial" w:hAnsi="Arial" w:cs="Arial"/>
          <w:i/>
          <w:iCs/>
          <w:lang w:val="es-CO"/>
        </w:rPr>
        <w:t>Temáticas mínimas por abordar:</w:t>
      </w:r>
    </w:p>
    <w:p w14:paraId="596EF615" w14:textId="77777777" w:rsidR="00881F2D" w:rsidRPr="00B73B19" w:rsidRDefault="00881F2D" w:rsidP="00881F2D">
      <w:pPr>
        <w:numPr>
          <w:ilvl w:val="0"/>
          <w:numId w:val="17"/>
        </w:numPr>
        <w:spacing w:line="240" w:lineRule="auto"/>
        <w:jc w:val="both"/>
        <w:rPr>
          <w:rFonts w:ascii="Arial" w:hAnsi="Arial" w:cs="Arial"/>
        </w:rPr>
      </w:pPr>
      <w:r w:rsidRPr="00B73B19">
        <w:rPr>
          <w:rFonts w:ascii="Arial" w:hAnsi="Arial" w:cs="Arial"/>
        </w:rPr>
        <w:t xml:space="preserve">Alimentación saludable </w:t>
      </w:r>
      <w:r w:rsidR="00E52948" w:rsidRPr="00B73B19">
        <w:rPr>
          <w:rFonts w:ascii="Arial" w:hAnsi="Arial" w:cs="Arial"/>
        </w:rPr>
        <w:t>en todos los momentos del curso de vida</w:t>
      </w:r>
      <w:r w:rsidR="0022299F" w:rsidRPr="00B73B19">
        <w:rPr>
          <w:rFonts w:ascii="Arial" w:hAnsi="Arial" w:cs="Arial"/>
        </w:rPr>
        <w:t xml:space="preserve"> (Guías Alimentarias).</w:t>
      </w:r>
    </w:p>
    <w:p w14:paraId="10E37273" w14:textId="77777777" w:rsidR="00E52948" w:rsidRPr="00B73B19" w:rsidRDefault="00E52948" w:rsidP="00881F2D">
      <w:pPr>
        <w:numPr>
          <w:ilvl w:val="0"/>
          <w:numId w:val="17"/>
        </w:numPr>
        <w:spacing w:line="240" w:lineRule="auto"/>
        <w:jc w:val="both"/>
        <w:rPr>
          <w:rFonts w:ascii="Arial" w:hAnsi="Arial" w:cs="Arial"/>
        </w:rPr>
      </w:pPr>
      <w:r w:rsidRPr="00B73B19">
        <w:rPr>
          <w:rFonts w:ascii="Arial" w:hAnsi="Arial" w:cs="Arial"/>
        </w:rPr>
        <w:t>Alimentación durante el proceso de enfermedad.</w:t>
      </w:r>
    </w:p>
    <w:p w14:paraId="00AA720F" w14:textId="77777777" w:rsidR="00E52948" w:rsidRPr="00B73B19" w:rsidRDefault="00E52948" w:rsidP="00881F2D">
      <w:pPr>
        <w:numPr>
          <w:ilvl w:val="0"/>
          <w:numId w:val="17"/>
        </w:numPr>
        <w:spacing w:line="240" w:lineRule="auto"/>
        <w:jc w:val="both"/>
        <w:rPr>
          <w:rFonts w:ascii="Arial" w:hAnsi="Arial" w:cs="Arial"/>
        </w:rPr>
      </w:pPr>
      <w:r w:rsidRPr="00B73B19">
        <w:rPr>
          <w:rFonts w:ascii="Arial" w:hAnsi="Arial" w:cs="Arial"/>
        </w:rPr>
        <w:t>Técnicas de consejería en alimentación saludable.</w:t>
      </w:r>
    </w:p>
    <w:p w14:paraId="25E6597B" w14:textId="77777777" w:rsidR="0022299F" w:rsidRPr="00B73B19" w:rsidRDefault="00E52948">
      <w:pPr>
        <w:numPr>
          <w:ilvl w:val="0"/>
          <w:numId w:val="17"/>
        </w:numPr>
        <w:spacing w:line="240" w:lineRule="auto"/>
        <w:jc w:val="both"/>
        <w:rPr>
          <w:rFonts w:ascii="Arial" w:hAnsi="Arial" w:cs="Arial"/>
          <w:lang w:val="es-CO"/>
        </w:rPr>
      </w:pPr>
      <w:r w:rsidRPr="00B73B19">
        <w:rPr>
          <w:rFonts w:ascii="Arial" w:hAnsi="Arial" w:cs="Arial"/>
        </w:rPr>
        <w:t>Implementación de Rutas Integrales de Atención en Salud -RIAS (</w:t>
      </w:r>
      <w:r w:rsidRPr="00B73B19">
        <w:rPr>
          <w:rFonts w:ascii="Arial" w:hAnsi="Arial" w:cs="Arial"/>
          <w:lang w:val="es-CO"/>
        </w:rPr>
        <w:t>Resolución 3280 de 2018</w:t>
      </w:r>
      <w:r w:rsidR="0022299F" w:rsidRPr="00B73B19">
        <w:rPr>
          <w:rFonts w:ascii="Arial" w:hAnsi="Arial" w:cs="Arial"/>
          <w:lang w:val="es-CO"/>
        </w:rPr>
        <w:t>)</w:t>
      </w:r>
    </w:p>
    <w:p w14:paraId="110387B9" w14:textId="77777777" w:rsidR="0022299F" w:rsidRPr="00B73B19" w:rsidRDefault="0022299F">
      <w:pPr>
        <w:numPr>
          <w:ilvl w:val="0"/>
          <w:numId w:val="17"/>
        </w:numPr>
        <w:spacing w:line="240" w:lineRule="auto"/>
        <w:jc w:val="both"/>
        <w:rPr>
          <w:rFonts w:ascii="Arial" w:hAnsi="Arial" w:cs="Arial"/>
          <w:lang w:val="es-CO"/>
        </w:rPr>
      </w:pPr>
      <w:r w:rsidRPr="00B73B19">
        <w:rPr>
          <w:rFonts w:ascii="Arial" w:hAnsi="Arial" w:cs="Arial"/>
          <w:lang w:val="es-CO"/>
        </w:rPr>
        <w:t>Patrones de crecimiento, toma de medidas antropométricas y clasificación nutricional (</w:t>
      </w:r>
      <w:r w:rsidR="00E52948" w:rsidRPr="00B73B19">
        <w:rPr>
          <w:rFonts w:ascii="Arial" w:hAnsi="Arial" w:cs="Arial"/>
          <w:lang w:val="es-CO"/>
        </w:rPr>
        <w:t>Resolución 2465 de 2018</w:t>
      </w:r>
      <w:r w:rsidRPr="00B73B19">
        <w:rPr>
          <w:rFonts w:ascii="Arial" w:hAnsi="Arial" w:cs="Arial"/>
          <w:lang w:val="es-CO"/>
        </w:rPr>
        <w:t>).</w:t>
      </w:r>
    </w:p>
    <w:p w14:paraId="4F7A807C" w14:textId="77777777" w:rsidR="0022299F" w:rsidRPr="00B73B19" w:rsidRDefault="0022299F">
      <w:pPr>
        <w:numPr>
          <w:ilvl w:val="0"/>
          <w:numId w:val="17"/>
        </w:numPr>
        <w:spacing w:line="240" w:lineRule="auto"/>
        <w:jc w:val="both"/>
        <w:rPr>
          <w:rFonts w:ascii="Arial" w:hAnsi="Arial" w:cs="Arial"/>
          <w:lang w:val="es-CO"/>
        </w:rPr>
      </w:pPr>
      <w:r w:rsidRPr="00B73B19">
        <w:rPr>
          <w:rFonts w:ascii="Arial" w:hAnsi="Arial" w:cs="Arial"/>
          <w:lang w:val="es-CO"/>
        </w:rPr>
        <w:t xml:space="preserve">Lineamiento para el manejo integrado de la desnutrición aguda moderada y severa en </w:t>
      </w:r>
      <w:proofErr w:type="gramStart"/>
      <w:r w:rsidRPr="00B73B19">
        <w:rPr>
          <w:rFonts w:ascii="Arial" w:hAnsi="Arial" w:cs="Arial"/>
          <w:lang w:val="es-CO"/>
        </w:rPr>
        <w:t>niños y niñas</w:t>
      </w:r>
      <w:proofErr w:type="gramEnd"/>
      <w:r w:rsidRPr="00B73B19">
        <w:rPr>
          <w:rFonts w:ascii="Arial" w:hAnsi="Arial" w:cs="Arial"/>
          <w:lang w:val="es-CO"/>
        </w:rPr>
        <w:t xml:space="preserve"> menores de 5 años (</w:t>
      </w:r>
      <w:r w:rsidR="00E52948" w:rsidRPr="00B73B19">
        <w:rPr>
          <w:rFonts w:ascii="Arial" w:hAnsi="Arial" w:cs="Arial"/>
          <w:lang w:val="es-CO"/>
        </w:rPr>
        <w:t>Resolución 2350 de 2020</w:t>
      </w:r>
      <w:r w:rsidRPr="00B73B19">
        <w:rPr>
          <w:rFonts w:ascii="Arial" w:hAnsi="Arial" w:cs="Arial"/>
          <w:lang w:val="es-CO"/>
        </w:rPr>
        <w:t xml:space="preserve">) </w:t>
      </w:r>
    </w:p>
    <w:p w14:paraId="29A0070D" w14:textId="77777777" w:rsidR="00E52948" w:rsidRPr="00B73B19" w:rsidRDefault="0022299F">
      <w:pPr>
        <w:numPr>
          <w:ilvl w:val="0"/>
          <w:numId w:val="17"/>
        </w:numPr>
        <w:spacing w:line="240" w:lineRule="auto"/>
        <w:jc w:val="both"/>
        <w:rPr>
          <w:rFonts w:ascii="Arial" w:hAnsi="Arial" w:cs="Arial"/>
          <w:lang w:val="es-CO"/>
        </w:rPr>
      </w:pPr>
      <w:r w:rsidRPr="00B73B19">
        <w:rPr>
          <w:rFonts w:ascii="Arial" w:hAnsi="Arial" w:cs="Arial"/>
          <w:lang w:val="es-CO"/>
        </w:rPr>
        <w:t xml:space="preserve">Ruta integral de atención al riesgo de desnutrición aguda en </w:t>
      </w:r>
      <w:proofErr w:type="gramStart"/>
      <w:r w:rsidRPr="00B73B19">
        <w:rPr>
          <w:rFonts w:ascii="Arial" w:hAnsi="Arial" w:cs="Arial"/>
          <w:lang w:val="es-CO"/>
        </w:rPr>
        <w:t>niños y niñas</w:t>
      </w:r>
      <w:proofErr w:type="gramEnd"/>
      <w:r w:rsidRPr="00B73B19">
        <w:rPr>
          <w:rFonts w:ascii="Arial" w:hAnsi="Arial" w:cs="Arial"/>
          <w:lang w:val="es-CO"/>
        </w:rPr>
        <w:t xml:space="preserve"> menores de 5 años (</w:t>
      </w:r>
      <w:r w:rsidR="00E52948" w:rsidRPr="00B73B19">
        <w:rPr>
          <w:rFonts w:ascii="Arial" w:hAnsi="Arial" w:cs="Arial"/>
          <w:lang w:val="es-CO"/>
        </w:rPr>
        <w:t>Circular SDS 014 de 2023</w:t>
      </w:r>
      <w:r w:rsidRPr="00B73B19">
        <w:rPr>
          <w:rFonts w:ascii="Arial" w:hAnsi="Arial" w:cs="Arial"/>
          <w:lang w:val="es-CO"/>
        </w:rPr>
        <w:t xml:space="preserve"> o la que aplique</w:t>
      </w:r>
      <w:r w:rsidR="00E52948" w:rsidRPr="00B73B19">
        <w:rPr>
          <w:rFonts w:ascii="Arial" w:hAnsi="Arial" w:cs="Arial"/>
          <w:lang w:val="es-CO"/>
        </w:rPr>
        <w:t>)</w:t>
      </w:r>
    </w:p>
    <w:p w14:paraId="7B3B5263" w14:textId="77777777" w:rsidR="00E52948" w:rsidRPr="00B73B19" w:rsidRDefault="0022299F" w:rsidP="00881F2D">
      <w:pPr>
        <w:numPr>
          <w:ilvl w:val="0"/>
          <w:numId w:val="17"/>
        </w:numPr>
        <w:spacing w:line="240" w:lineRule="auto"/>
        <w:jc w:val="both"/>
        <w:rPr>
          <w:rFonts w:ascii="Arial" w:hAnsi="Arial" w:cs="Arial"/>
        </w:rPr>
      </w:pPr>
      <w:r w:rsidRPr="00B73B19">
        <w:rPr>
          <w:rFonts w:ascii="Arial" w:hAnsi="Arial" w:cs="Arial"/>
          <w:lang w:val="es-CO"/>
        </w:rPr>
        <w:t>Trastornos de la conducta alimentaria.</w:t>
      </w:r>
    </w:p>
    <w:p w14:paraId="2DD4A9E9" w14:textId="77777777" w:rsidR="0022299F" w:rsidRPr="00B73B19" w:rsidRDefault="0022299F" w:rsidP="00881F2D">
      <w:pPr>
        <w:numPr>
          <w:ilvl w:val="0"/>
          <w:numId w:val="17"/>
        </w:numPr>
        <w:spacing w:line="240" w:lineRule="auto"/>
        <w:jc w:val="both"/>
        <w:rPr>
          <w:rFonts w:ascii="Arial" w:hAnsi="Arial" w:cs="Arial"/>
        </w:rPr>
      </w:pPr>
      <w:r w:rsidRPr="00B73B19">
        <w:rPr>
          <w:rFonts w:ascii="Arial" w:hAnsi="Arial" w:cs="Arial"/>
          <w:lang w:val="es-CO"/>
        </w:rPr>
        <w:t xml:space="preserve">Abordaje integral del exceso de peso en </w:t>
      </w:r>
      <w:r w:rsidRPr="00B73B19">
        <w:rPr>
          <w:rFonts w:ascii="Arial" w:hAnsi="Arial" w:cs="Arial"/>
        </w:rPr>
        <w:t>todos los momentos del curso de vida.</w:t>
      </w:r>
    </w:p>
    <w:p w14:paraId="5287128E" w14:textId="77777777" w:rsidR="00C53E8B" w:rsidRPr="00B73B19" w:rsidRDefault="00C53E8B" w:rsidP="00881F2D">
      <w:pPr>
        <w:numPr>
          <w:ilvl w:val="0"/>
          <w:numId w:val="17"/>
        </w:numPr>
        <w:spacing w:line="240" w:lineRule="auto"/>
        <w:jc w:val="both"/>
        <w:rPr>
          <w:rFonts w:ascii="Arial" w:hAnsi="Arial" w:cs="Arial"/>
        </w:rPr>
      </w:pPr>
      <w:r w:rsidRPr="00B73B19">
        <w:rPr>
          <w:rFonts w:ascii="Arial" w:hAnsi="Arial" w:cs="Arial"/>
        </w:rPr>
        <w:t>Activación de rutas de atención en salud y sociales.</w:t>
      </w:r>
    </w:p>
    <w:p w14:paraId="3A21B3AD" w14:textId="77777777" w:rsidR="00670A2C" w:rsidRPr="003657F9" w:rsidRDefault="00670A2C" w:rsidP="00670A2C">
      <w:pPr>
        <w:spacing w:line="240" w:lineRule="auto"/>
        <w:jc w:val="both"/>
        <w:rPr>
          <w:rFonts w:ascii="Arial" w:hAnsi="Arial" w:cs="Arial"/>
          <w:b/>
          <w:bCs/>
        </w:rPr>
      </w:pPr>
      <w:r w:rsidRPr="1C9A3414">
        <w:rPr>
          <w:rFonts w:ascii="Arial" w:hAnsi="Arial" w:cs="Arial"/>
          <w:b/>
          <w:bCs/>
        </w:rPr>
        <w:t xml:space="preserve">Soportes o medios de verificación para todos los perfiles: </w:t>
      </w:r>
    </w:p>
    <w:p w14:paraId="39F6D927" w14:textId="77777777" w:rsidR="00670A2C" w:rsidRPr="00111A77" w:rsidRDefault="00670A2C" w:rsidP="00670A2C">
      <w:pPr>
        <w:pStyle w:val="Default"/>
        <w:numPr>
          <w:ilvl w:val="0"/>
          <w:numId w:val="28"/>
        </w:numPr>
        <w:jc w:val="both"/>
        <w:rPr>
          <w:color w:val="auto"/>
        </w:rPr>
      </w:pPr>
      <w:r w:rsidRPr="1C9A3414">
        <w:rPr>
          <w:sz w:val="22"/>
          <w:szCs w:val="22"/>
        </w:rPr>
        <w:t xml:space="preserve">Soporte </w:t>
      </w:r>
      <w:r w:rsidRPr="00111A77">
        <w:rPr>
          <w:color w:val="auto"/>
          <w:sz w:val="22"/>
          <w:szCs w:val="22"/>
        </w:rPr>
        <w:t xml:space="preserve">de envío del plan de acción de la vigencia por subred a referente distrital, durante los primeros 30 días calendario de la vigencia para revisión y aprobación, de requerirse ajustes serán remitidos según los plazos establecidos para dar aval al documento. </w:t>
      </w:r>
      <w:r w:rsidRPr="00111A77">
        <w:rPr>
          <w:rFonts w:eastAsia="Arial"/>
          <w:color w:val="auto"/>
          <w:sz w:val="22"/>
          <w:szCs w:val="22"/>
        </w:rPr>
        <w:t>El plan de acción podrá contener las actividades establecidas en las acciones de gestión para el bienestar de “Desarrollo de capacidades personales e institucionales orientadas a la seguridad alimentaria y nutricional”, “Seguimiento individual para la atención integral en salud y nutrición” y “Gestión sectorial e intersectorial para la movilización de acciones que impacten en los determinantes sociales de la seguridad alimentaria y nutricional”.</w:t>
      </w:r>
    </w:p>
    <w:p w14:paraId="4DF576D2" w14:textId="77777777" w:rsidR="00670A2C" w:rsidRPr="00111A77" w:rsidRDefault="00670A2C" w:rsidP="00670A2C">
      <w:pPr>
        <w:pStyle w:val="Default"/>
        <w:numPr>
          <w:ilvl w:val="0"/>
          <w:numId w:val="28"/>
        </w:numPr>
        <w:jc w:val="both"/>
        <w:rPr>
          <w:color w:val="auto"/>
          <w:sz w:val="22"/>
          <w:szCs w:val="22"/>
        </w:rPr>
      </w:pPr>
      <w:r w:rsidRPr="00111A77">
        <w:rPr>
          <w:color w:val="auto"/>
          <w:sz w:val="22"/>
          <w:szCs w:val="22"/>
        </w:rPr>
        <w:t xml:space="preserve">Soporte de envío y aprobación de ajustes realizados al plan de acción durante la vigencia, acorde con necesidad, los cuales serán registrados en el plan de acción compartido en Drive. </w:t>
      </w:r>
    </w:p>
    <w:p w14:paraId="1304CC63" w14:textId="77777777" w:rsidR="00670A2C" w:rsidRDefault="00670A2C" w:rsidP="00744A60">
      <w:pPr>
        <w:spacing w:line="240" w:lineRule="auto"/>
        <w:jc w:val="both"/>
        <w:rPr>
          <w:rFonts w:ascii="Arial" w:hAnsi="Arial" w:cs="Arial"/>
          <w:b/>
          <w:bCs/>
          <w:lang w:val="es-CO"/>
        </w:rPr>
      </w:pPr>
    </w:p>
    <w:p w14:paraId="6FE279D4" w14:textId="77777777" w:rsidR="00481CFC" w:rsidRDefault="00481CFC" w:rsidP="00481CFC">
      <w:pPr>
        <w:pStyle w:val="Default"/>
        <w:spacing w:after="240"/>
        <w:jc w:val="both"/>
        <w:rPr>
          <w:rFonts w:eastAsia="Arial"/>
          <w:b/>
          <w:bCs/>
          <w:color w:val="000000" w:themeColor="text1"/>
          <w:sz w:val="22"/>
          <w:szCs w:val="22"/>
          <w:u w:val="single"/>
        </w:rPr>
      </w:pPr>
      <w:r w:rsidRPr="00111A77">
        <w:rPr>
          <w:rFonts w:eastAsia="Arial"/>
          <w:b/>
          <w:bCs/>
          <w:color w:val="auto"/>
          <w:sz w:val="22"/>
          <w:szCs w:val="22"/>
        </w:rPr>
        <w:lastRenderedPageBreak/>
        <w:t xml:space="preserve">Soportes adicionales para </w:t>
      </w:r>
      <w:r w:rsidRPr="00D87CA8">
        <w:rPr>
          <w:rFonts w:eastAsia="Arial"/>
          <w:b/>
          <w:bCs/>
          <w:color w:val="auto"/>
          <w:sz w:val="22"/>
          <w:szCs w:val="22"/>
        </w:rPr>
        <w:t xml:space="preserve">Gestión de </w:t>
      </w:r>
      <w:r w:rsidRPr="00D87CA8">
        <w:rPr>
          <w:rFonts w:eastAsia="Arial"/>
          <w:b/>
          <w:bCs/>
          <w:color w:val="000000" w:themeColor="text1"/>
          <w:sz w:val="22"/>
          <w:szCs w:val="22"/>
        </w:rPr>
        <w:t>la Estrategia IAMII (Perfil universitario 1)</w:t>
      </w:r>
    </w:p>
    <w:p w14:paraId="1ACCDC45" w14:textId="77777777" w:rsidR="00D87CA8" w:rsidRPr="000F2CBC" w:rsidRDefault="00D87CA8" w:rsidP="00D87CA8">
      <w:pPr>
        <w:pStyle w:val="Default"/>
        <w:numPr>
          <w:ilvl w:val="0"/>
          <w:numId w:val="24"/>
        </w:numPr>
        <w:jc w:val="both"/>
        <w:rPr>
          <w:sz w:val="22"/>
          <w:szCs w:val="22"/>
        </w:rPr>
      </w:pPr>
      <w:r>
        <w:rPr>
          <w:sz w:val="22"/>
          <w:szCs w:val="22"/>
        </w:rPr>
        <w:t xml:space="preserve">Soporte de </w:t>
      </w:r>
      <w:r w:rsidRPr="00CA08D5">
        <w:rPr>
          <w:sz w:val="22"/>
          <w:szCs w:val="22"/>
        </w:rPr>
        <w:t>plan de capacitación</w:t>
      </w:r>
      <w:r>
        <w:rPr>
          <w:sz w:val="22"/>
          <w:szCs w:val="22"/>
        </w:rPr>
        <w:t xml:space="preserve"> de la IPS para estrategia IAMII cuando aplique. </w:t>
      </w:r>
    </w:p>
    <w:p w14:paraId="402B0381" w14:textId="77777777" w:rsidR="00D87CA8" w:rsidRDefault="00D87CA8" w:rsidP="00D87CA8">
      <w:pPr>
        <w:pStyle w:val="Default"/>
        <w:numPr>
          <w:ilvl w:val="0"/>
          <w:numId w:val="24"/>
        </w:numPr>
        <w:jc w:val="both"/>
        <w:rPr>
          <w:sz w:val="22"/>
          <w:szCs w:val="22"/>
        </w:rPr>
      </w:pPr>
      <w:r w:rsidRPr="000F2CBC">
        <w:rPr>
          <w:sz w:val="22"/>
          <w:szCs w:val="22"/>
        </w:rPr>
        <w:t>Soporte mensual de las visitas presenciales a EAPB o IPS que lo requieran para aplicación de instrumentos</w:t>
      </w:r>
      <w:r>
        <w:rPr>
          <w:sz w:val="22"/>
          <w:szCs w:val="22"/>
        </w:rPr>
        <w:t xml:space="preserve"> requeridos.</w:t>
      </w:r>
    </w:p>
    <w:p w14:paraId="24F7BF95" w14:textId="77777777" w:rsidR="00D87CA8" w:rsidRPr="000F2CBC" w:rsidRDefault="00D87CA8" w:rsidP="00D87CA8">
      <w:pPr>
        <w:pStyle w:val="Default"/>
        <w:numPr>
          <w:ilvl w:val="0"/>
          <w:numId w:val="24"/>
        </w:numPr>
        <w:jc w:val="both"/>
        <w:rPr>
          <w:sz w:val="22"/>
          <w:szCs w:val="22"/>
        </w:rPr>
      </w:pPr>
      <w:r w:rsidRPr="000F2CBC">
        <w:rPr>
          <w:sz w:val="22"/>
          <w:szCs w:val="22"/>
        </w:rPr>
        <w:t>Soporte mensual de las asistencias técnicas (diferentes a las visitas de aplicación de instrumentos, aclarando que se podrán ejecutar en un mismo día), dirigidas al talento humano en salud de las Instituciones Prestadoras de Servicios de Salud, en el marco de la implementación de la estrategia IAMII</w:t>
      </w:r>
      <w:r>
        <w:rPr>
          <w:sz w:val="22"/>
          <w:szCs w:val="22"/>
        </w:rPr>
        <w:t>.</w:t>
      </w:r>
    </w:p>
    <w:p w14:paraId="7FD99650" w14:textId="77777777" w:rsidR="00D87CA8" w:rsidRDefault="00D87CA8" w:rsidP="00D87CA8">
      <w:pPr>
        <w:pStyle w:val="Default"/>
        <w:numPr>
          <w:ilvl w:val="0"/>
          <w:numId w:val="24"/>
        </w:numPr>
        <w:jc w:val="both"/>
        <w:rPr>
          <w:sz w:val="22"/>
          <w:szCs w:val="22"/>
        </w:rPr>
      </w:pPr>
      <w:r w:rsidRPr="000F2CBC">
        <w:rPr>
          <w:sz w:val="22"/>
          <w:szCs w:val="22"/>
        </w:rPr>
        <w:t>Soporte mensual de los acompañamientos técnicos (diferentes a las visitas de aplicación de instrumentos y de asistencia técnica, aclarando que se podrán ejecutar en un mismo día), en el marco de la implementación de la estrategia IAMII</w:t>
      </w:r>
      <w:r>
        <w:rPr>
          <w:sz w:val="22"/>
          <w:szCs w:val="22"/>
        </w:rPr>
        <w:t>.</w:t>
      </w:r>
    </w:p>
    <w:p w14:paraId="522A86CE" w14:textId="77777777" w:rsidR="004B4161" w:rsidRPr="004055E2" w:rsidRDefault="004B4161" w:rsidP="004B4161">
      <w:pPr>
        <w:pStyle w:val="Default"/>
        <w:numPr>
          <w:ilvl w:val="0"/>
          <w:numId w:val="24"/>
        </w:numPr>
        <w:jc w:val="both"/>
        <w:rPr>
          <w:color w:val="auto"/>
          <w:sz w:val="22"/>
          <w:szCs w:val="22"/>
        </w:rPr>
      </w:pPr>
      <w:r w:rsidRPr="004055E2">
        <w:rPr>
          <w:color w:val="auto"/>
          <w:sz w:val="22"/>
          <w:szCs w:val="22"/>
          <w:lang w:val="es-ES"/>
        </w:rPr>
        <w:t xml:space="preserve">Soporte a necesidad del diseño de sesiones educativas, así como la elaboración de herramientas didácticas y </w:t>
      </w:r>
      <w:proofErr w:type="spellStart"/>
      <w:r w:rsidRPr="004055E2">
        <w:rPr>
          <w:color w:val="auto"/>
          <w:sz w:val="22"/>
          <w:szCs w:val="22"/>
          <w:lang w:val="es-ES"/>
        </w:rPr>
        <w:t>educomunicativas</w:t>
      </w:r>
      <w:proofErr w:type="spellEnd"/>
      <w:r>
        <w:rPr>
          <w:color w:val="auto"/>
          <w:sz w:val="22"/>
          <w:szCs w:val="22"/>
          <w:lang w:val="es-ES"/>
        </w:rPr>
        <w:t xml:space="preserve">. </w:t>
      </w:r>
    </w:p>
    <w:p w14:paraId="562A0467" w14:textId="5797EB96" w:rsidR="00D87CA8" w:rsidRPr="00DE34E5" w:rsidRDefault="00DE34E5" w:rsidP="00DE34E5">
      <w:pPr>
        <w:pStyle w:val="Default"/>
        <w:numPr>
          <w:ilvl w:val="0"/>
          <w:numId w:val="24"/>
        </w:numPr>
        <w:jc w:val="both"/>
        <w:rPr>
          <w:color w:val="auto"/>
          <w:sz w:val="22"/>
          <w:szCs w:val="22"/>
        </w:rPr>
      </w:pPr>
      <w:r w:rsidRPr="004055E2">
        <w:rPr>
          <w:color w:val="auto"/>
          <w:sz w:val="22"/>
          <w:szCs w:val="22"/>
        </w:rPr>
        <w:t>Soporte de respuesta a solicitudes de asistencia técnica a IPS, PSPIC, entidades intersectoriales o comunitarias, desde nivel central o externas.</w:t>
      </w:r>
    </w:p>
    <w:p w14:paraId="39DAD291" w14:textId="77777777" w:rsidR="00D87CA8" w:rsidRDefault="00D87CA8" w:rsidP="00481CFC">
      <w:pPr>
        <w:pStyle w:val="Default"/>
        <w:spacing w:after="240"/>
        <w:jc w:val="both"/>
      </w:pPr>
    </w:p>
    <w:p w14:paraId="57E08496" w14:textId="77777777" w:rsidR="00F27563" w:rsidRDefault="00F27563" w:rsidP="00F27563">
      <w:pPr>
        <w:pStyle w:val="Default"/>
        <w:spacing w:after="240"/>
        <w:jc w:val="both"/>
        <w:rPr>
          <w:rFonts w:eastAsia="Arial"/>
          <w:color w:val="auto"/>
          <w:sz w:val="22"/>
          <w:szCs w:val="22"/>
        </w:rPr>
      </w:pPr>
      <w:r w:rsidRPr="00A112DA">
        <w:rPr>
          <w:rFonts w:eastAsia="Arial"/>
          <w:b/>
          <w:bCs/>
          <w:color w:val="auto"/>
          <w:sz w:val="22"/>
          <w:szCs w:val="22"/>
        </w:rPr>
        <w:t xml:space="preserve">Soportes adicionales de la Gestión de la estrategia de lactancia materna (Perfil especializado 4):  </w:t>
      </w:r>
      <w:r w:rsidRPr="00A112DA">
        <w:rPr>
          <w:rFonts w:eastAsia="Arial"/>
          <w:color w:val="auto"/>
          <w:sz w:val="22"/>
          <w:szCs w:val="22"/>
        </w:rPr>
        <w:t xml:space="preserve"> </w:t>
      </w:r>
    </w:p>
    <w:p w14:paraId="338380E9" w14:textId="77777777" w:rsidR="00D87CA8" w:rsidRDefault="00D87CA8" w:rsidP="00D87CA8">
      <w:pPr>
        <w:numPr>
          <w:ilvl w:val="0"/>
          <w:numId w:val="24"/>
        </w:numPr>
        <w:spacing w:after="0" w:line="240" w:lineRule="auto"/>
        <w:jc w:val="both"/>
        <w:rPr>
          <w:rFonts w:ascii="Arial" w:hAnsi="Arial" w:cs="Arial"/>
        </w:rPr>
      </w:pPr>
      <w:r w:rsidRPr="000F2CBC">
        <w:rPr>
          <w:rFonts w:ascii="Arial" w:hAnsi="Arial" w:cs="Arial"/>
          <w:color w:val="000000"/>
          <w:lang w:val="es-CO" w:eastAsia="es-CO"/>
        </w:rPr>
        <w:t xml:space="preserve">Soporte mensual de las asistencias técnicas (diferentes a las visitas de aplicación de instrumentos, aclarando que se podrán ejecutar en un mismo día), dirigidas al talento humano en salud de las Instituciones Prestadoras de Servicios de Salud y de los equipos del Plan de Salud Pública de Intervenciones Colectivas (PSPIC), </w:t>
      </w:r>
      <w:r w:rsidRPr="000F2CBC">
        <w:rPr>
          <w:rFonts w:ascii="Arial" w:hAnsi="Arial" w:cs="Arial"/>
        </w:rPr>
        <w:t>para el desarrollo de capacidades en consejería en lactancia materna y alimentación complementaria.</w:t>
      </w:r>
    </w:p>
    <w:p w14:paraId="5520C3D8" w14:textId="77777777" w:rsidR="00D87CA8" w:rsidRPr="000F2CBC" w:rsidRDefault="00D87CA8" w:rsidP="00D87CA8">
      <w:pPr>
        <w:numPr>
          <w:ilvl w:val="0"/>
          <w:numId w:val="24"/>
        </w:numPr>
        <w:spacing w:after="0" w:line="240" w:lineRule="auto"/>
        <w:jc w:val="both"/>
        <w:rPr>
          <w:rFonts w:ascii="Arial" w:hAnsi="Arial" w:cs="Arial"/>
        </w:rPr>
      </w:pPr>
      <w:r w:rsidRPr="000F2CBC">
        <w:rPr>
          <w:rFonts w:ascii="Arial" w:hAnsi="Arial" w:cs="Arial"/>
        </w:rPr>
        <w:t>Soporte mensual de los acompañamientos técnicos (diferentes a las visitas de aplicación de instrumentos y de asistencia técnica, aclarando que se podrán ejecutar en un mismo día), para el desarrollo de capacidades en consejería en lactancia materna y alimentación complementaria.</w:t>
      </w:r>
    </w:p>
    <w:p w14:paraId="68FC32E1" w14:textId="77777777" w:rsidR="004B4161" w:rsidRPr="004055E2" w:rsidRDefault="004B4161" w:rsidP="004B4161">
      <w:pPr>
        <w:pStyle w:val="Default"/>
        <w:numPr>
          <w:ilvl w:val="0"/>
          <w:numId w:val="24"/>
        </w:numPr>
        <w:jc w:val="both"/>
        <w:rPr>
          <w:color w:val="auto"/>
          <w:sz w:val="22"/>
          <w:szCs w:val="22"/>
        </w:rPr>
      </w:pPr>
      <w:r w:rsidRPr="004055E2">
        <w:rPr>
          <w:color w:val="auto"/>
          <w:sz w:val="22"/>
          <w:szCs w:val="22"/>
          <w:lang w:val="es-ES"/>
        </w:rPr>
        <w:t xml:space="preserve">Soporte a necesidad del diseño de sesiones educativas, así como la elaboración de herramientas didácticas y </w:t>
      </w:r>
      <w:proofErr w:type="spellStart"/>
      <w:r w:rsidRPr="004055E2">
        <w:rPr>
          <w:color w:val="auto"/>
          <w:sz w:val="22"/>
          <w:szCs w:val="22"/>
          <w:lang w:val="es-ES"/>
        </w:rPr>
        <w:t>educomunicativas</w:t>
      </w:r>
      <w:proofErr w:type="spellEnd"/>
      <w:r>
        <w:rPr>
          <w:color w:val="auto"/>
          <w:sz w:val="22"/>
          <w:szCs w:val="22"/>
          <w:lang w:val="es-ES"/>
        </w:rPr>
        <w:t xml:space="preserve">. </w:t>
      </w:r>
    </w:p>
    <w:p w14:paraId="290237BB" w14:textId="7A6C5C70" w:rsidR="00D87CA8" w:rsidRPr="00DE34E5" w:rsidRDefault="00DE34E5" w:rsidP="00DE34E5">
      <w:pPr>
        <w:pStyle w:val="Default"/>
        <w:numPr>
          <w:ilvl w:val="0"/>
          <w:numId w:val="24"/>
        </w:numPr>
        <w:jc w:val="both"/>
        <w:rPr>
          <w:color w:val="auto"/>
          <w:sz w:val="22"/>
          <w:szCs w:val="22"/>
        </w:rPr>
      </w:pPr>
      <w:r w:rsidRPr="004055E2">
        <w:rPr>
          <w:color w:val="auto"/>
          <w:sz w:val="22"/>
          <w:szCs w:val="22"/>
        </w:rPr>
        <w:t>Soporte de respuesta a solicitudes de asistencia técnica a IPS, PSPIC, entidades intersectoriales o comunitarias, desde nivel central o externas.</w:t>
      </w:r>
    </w:p>
    <w:p w14:paraId="343D6CCB" w14:textId="77777777" w:rsidR="00D87CA8" w:rsidRPr="00A112DA" w:rsidRDefault="00D87CA8" w:rsidP="00F27563">
      <w:pPr>
        <w:pStyle w:val="Default"/>
        <w:spacing w:after="240"/>
        <w:jc w:val="both"/>
        <w:rPr>
          <w:rFonts w:eastAsia="Arial"/>
          <w:color w:val="auto"/>
          <w:sz w:val="22"/>
          <w:szCs w:val="22"/>
          <w:lang w:val="es-ES"/>
        </w:rPr>
      </w:pPr>
    </w:p>
    <w:p w14:paraId="7A2BFA5B" w14:textId="77777777" w:rsidR="00D87CA8" w:rsidRPr="00A112DA" w:rsidRDefault="00D87CA8" w:rsidP="00D87CA8">
      <w:pPr>
        <w:pStyle w:val="Default"/>
        <w:spacing w:after="240"/>
        <w:jc w:val="both"/>
        <w:rPr>
          <w:color w:val="auto"/>
        </w:rPr>
      </w:pPr>
      <w:r w:rsidRPr="00A112DA">
        <w:rPr>
          <w:rFonts w:eastAsia="Arial"/>
          <w:b/>
          <w:bCs/>
          <w:color w:val="auto"/>
          <w:sz w:val="22"/>
          <w:szCs w:val="22"/>
          <w:lang w:val="es-ES"/>
        </w:rPr>
        <w:t xml:space="preserve">Soportes adicionales de la </w:t>
      </w:r>
      <w:r w:rsidRPr="00A112DA">
        <w:rPr>
          <w:rFonts w:eastAsia="Arial"/>
          <w:b/>
          <w:bCs/>
          <w:color w:val="auto"/>
          <w:sz w:val="22"/>
          <w:szCs w:val="22"/>
        </w:rPr>
        <w:t>Gestión en seguridad alimentaria y nutricional -SAN (Perfil universitario 1):</w:t>
      </w:r>
    </w:p>
    <w:p w14:paraId="43904A53" w14:textId="641BB5E9" w:rsidR="004B4161" w:rsidRPr="004B4161" w:rsidRDefault="004B4161" w:rsidP="004B4161">
      <w:pPr>
        <w:pStyle w:val="Default"/>
        <w:numPr>
          <w:ilvl w:val="0"/>
          <w:numId w:val="24"/>
        </w:numPr>
        <w:jc w:val="both"/>
        <w:rPr>
          <w:sz w:val="22"/>
          <w:szCs w:val="22"/>
        </w:rPr>
      </w:pPr>
      <w:r w:rsidRPr="000F2CBC">
        <w:rPr>
          <w:sz w:val="22"/>
          <w:szCs w:val="22"/>
        </w:rPr>
        <w:t>Soporte mensual de las visitas presenciales a EAPB o IPS que lo requieran para aplicación de instrumentos</w:t>
      </w:r>
      <w:r>
        <w:rPr>
          <w:sz w:val="22"/>
          <w:szCs w:val="22"/>
        </w:rPr>
        <w:t xml:space="preserve"> requeridos.</w:t>
      </w:r>
    </w:p>
    <w:p w14:paraId="3E5F7C03" w14:textId="2FF776AB" w:rsidR="000F2CBC" w:rsidRPr="000F2CBC" w:rsidRDefault="00546A3C" w:rsidP="006A0065">
      <w:pPr>
        <w:numPr>
          <w:ilvl w:val="0"/>
          <w:numId w:val="24"/>
        </w:numPr>
        <w:spacing w:after="0" w:line="240" w:lineRule="auto"/>
        <w:jc w:val="both"/>
        <w:rPr>
          <w:rFonts w:ascii="Arial" w:hAnsi="Arial" w:cs="Arial"/>
        </w:rPr>
      </w:pPr>
      <w:r w:rsidRPr="000F2CBC">
        <w:rPr>
          <w:rFonts w:ascii="Arial" w:hAnsi="Arial" w:cs="Arial"/>
          <w:color w:val="000000"/>
          <w:lang w:val="es-CO" w:eastAsia="es-CO"/>
        </w:rPr>
        <w:t>Soporte mensual de las asistencias técnicas (diferentes a las visitas de aplicación de instrumentos, aclarando que se podrán ejecutar en un mismo día</w:t>
      </w:r>
      <w:r w:rsidR="000F2CBC" w:rsidRPr="000F2CBC">
        <w:rPr>
          <w:rFonts w:ascii="Arial" w:hAnsi="Arial" w:cs="Arial"/>
          <w:color w:val="000000"/>
          <w:lang w:val="es-CO" w:eastAsia="es-CO"/>
        </w:rPr>
        <w:t xml:space="preserve">), dirigidas al talento humano en salud de las Instituciones Prestadoras de Servicios de Salud y de los equipos del Plan de Salud Pública de Intervenciones Colectivas (PSPIC), </w:t>
      </w:r>
      <w:r w:rsidR="000F2CBC" w:rsidRPr="000F2CBC">
        <w:rPr>
          <w:rFonts w:ascii="Arial" w:hAnsi="Arial" w:cs="Arial"/>
          <w:color w:val="000000"/>
          <w:lang w:val="es-CO" w:eastAsia="es-CO"/>
        </w:rPr>
        <w:lastRenderedPageBreak/>
        <w:t>para el desarrollo de capacidades en consejería en alimentación saludable e identificación y abordaje integral de la malnutrición por déficit y exceso.</w:t>
      </w:r>
    </w:p>
    <w:p w14:paraId="57FFED1C" w14:textId="0919F9BD" w:rsidR="000F2CBC" w:rsidRPr="004055E2" w:rsidRDefault="000F2CBC" w:rsidP="006A0065">
      <w:pPr>
        <w:numPr>
          <w:ilvl w:val="0"/>
          <w:numId w:val="24"/>
        </w:numPr>
        <w:spacing w:after="0" w:line="240" w:lineRule="auto"/>
        <w:jc w:val="both"/>
        <w:rPr>
          <w:rFonts w:ascii="Arial" w:hAnsi="Arial" w:cs="Arial"/>
        </w:rPr>
      </w:pPr>
      <w:r w:rsidRPr="000F2CBC">
        <w:rPr>
          <w:rFonts w:ascii="Arial" w:hAnsi="Arial" w:cs="Arial"/>
        </w:rPr>
        <w:t xml:space="preserve">Soporte mensual de los acompañamientos técnicos (diferentes a las visitas de aplicación de instrumentos y de asistencia técnica, aclarando que se podrán </w:t>
      </w:r>
      <w:r w:rsidRPr="004055E2">
        <w:rPr>
          <w:rFonts w:ascii="Arial" w:hAnsi="Arial" w:cs="Arial"/>
        </w:rPr>
        <w:t xml:space="preserve">ejecutar en un mismo día), para el desarrollo de capacidades </w:t>
      </w:r>
      <w:r w:rsidR="004B4161" w:rsidRPr="000F2CBC">
        <w:rPr>
          <w:rFonts w:ascii="Arial" w:hAnsi="Arial" w:cs="Arial"/>
          <w:color w:val="000000"/>
          <w:lang w:val="es-CO" w:eastAsia="es-CO"/>
        </w:rPr>
        <w:t>consejería en alimentación saludable e identificación y abordaje integral de la malnutrición por déficit y exceso.</w:t>
      </w:r>
    </w:p>
    <w:p w14:paraId="103826E3" w14:textId="3A738CD6" w:rsidR="000F2CBC" w:rsidRPr="004055E2" w:rsidRDefault="00CA08D5" w:rsidP="006A0065">
      <w:pPr>
        <w:pStyle w:val="Default"/>
        <w:numPr>
          <w:ilvl w:val="0"/>
          <w:numId w:val="24"/>
        </w:numPr>
        <w:jc w:val="both"/>
        <w:rPr>
          <w:color w:val="auto"/>
          <w:sz w:val="22"/>
          <w:szCs w:val="22"/>
        </w:rPr>
      </w:pPr>
      <w:r w:rsidRPr="004055E2">
        <w:rPr>
          <w:color w:val="auto"/>
          <w:sz w:val="22"/>
          <w:szCs w:val="22"/>
          <w:lang w:val="es-ES"/>
        </w:rPr>
        <w:t xml:space="preserve">Soporte </w:t>
      </w:r>
      <w:r w:rsidR="599FB5C4" w:rsidRPr="004055E2">
        <w:rPr>
          <w:color w:val="auto"/>
          <w:sz w:val="22"/>
          <w:szCs w:val="22"/>
          <w:lang w:val="es-ES"/>
        </w:rPr>
        <w:t xml:space="preserve">a necesidad </w:t>
      </w:r>
      <w:r w:rsidRPr="004055E2">
        <w:rPr>
          <w:color w:val="auto"/>
          <w:sz w:val="22"/>
          <w:szCs w:val="22"/>
          <w:lang w:val="es-ES"/>
        </w:rPr>
        <w:t xml:space="preserve">del diseño de sesiones educativas, así como la elaboración de herramientas didácticas y </w:t>
      </w:r>
      <w:proofErr w:type="spellStart"/>
      <w:r w:rsidRPr="004055E2">
        <w:rPr>
          <w:color w:val="auto"/>
          <w:sz w:val="22"/>
          <w:szCs w:val="22"/>
          <w:lang w:val="es-ES"/>
        </w:rPr>
        <w:t>educomunicativas</w:t>
      </w:r>
      <w:proofErr w:type="spellEnd"/>
      <w:r w:rsidR="004B4161">
        <w:rPr>
          <w:color w:val="auto"/>
          <w:sz w:val="22"/>
          <w:szCs w:val="22"/>
          <w:lang w:val="es-ES"/>
        </w:rPr>
        <w:t xml:space="preserve">. </w:t>
      </w:r>
    </w:p>
    <w:p w14:paraId="55389287" w14:textId="77777777" w:rsidR="000F2CBC" w:rsidRPr="004055E2" w:rsidRDefault="000F2CBC" w:rsidP="44E49A83">
      <w:pPr>
        <w:pStyle w:val="Default"/>
        <w:numPr>
          <w:ilvl w:val="0"/>
          <w:numId w:val="24"/>
        </w:numPr>
        <w:jc w:val="both"/>
        <w:rPr>
          <w:color w:val="auto"/>
          <w:sz w:val="22"/>
          <w:szCs w:val="22"/>
        </w:rPr>
      </w:pPr>
      <w:r w:rsidRPr="004055E2">
        <w:rPr>
          <w:color w:val="auto"/>
          <w:sz w:val="22"/>
          <w:szCs w:val="22"/>
        </w:rPr>
        <w:t>Soporte de respuesta a solicitudes de asistencia técnica a IPS, PSPIC, entidades intersectoriales o comunitarias, desde nivel central o externas.</w:t>
      </w:r>
    </w:p>
    <w:p w14:paraId="765A2A7E" w14:textId="77777777" w:rsidR="006A0065" w:rsidRPr="000F2CBC" w:rsidRDefault="006A0065" w:rsidP="006A0065">
      <w:pPr>
        <w:pStyle w:val="Default"/>
        <w:spacing w:before="240"/>
        <w:jc w:val="both"/>
        <w:rPr>
          <w:sz w:val="22"/>
          <w:szCs w:val="22"/>
        </w:rPr>
      </w:pPr>
      <w:r w:rsidRPr="004055E2">
        <w:rPr>
          <w:color w:val="auto"/>
          <w:sz w:val="22"/>
          <w:szCs w:val="22"/>
          <w:lang w:val="es-ES"/>
        </w:rPr>
        <w:t xml:space="preserve">El tipo de soporte a solicitar para cada actividad será definido posteriormente </w:t>
      </w:r>
      <w:r w:rsidRPr="006A0065">
        <w:rPr>
          <w:sz w:val="22"/>
          <w:szCs w:val="22"/>
          <w:lang w:val="es-ES"/>
        </w:rPr>
        <w:t>durante la jornada de asistencia técnica convocada por el nivel central, con el fin de precisar el formato o producto requerido para su entrega y garantizar la estandarización en los reportes.</w:t>
      </w:r>
    </w:p>
    <w:p w14:paraId="7C1D21B9" w14:textId="77777777" w:rsidR="003657F9" w:rsidRPr="00546A3C" w:rsidRDefault="003657F9" w:rsidP="00744A60">
      <w:pPr>
        <w:spacing w:line="240" w:lineRule="auto"/>
        <w:jc w:val="both"/>
        <w:rPr>
          <w:rFonts w:ascii="Arial" w:hAnsi="Arial" w:cs="Arial"/>
          <w:b/>
          <w:bCs/>
          <w:color w:val="000000"/>
          <w:highlight w:val="yellow"/>
          <w:lang w:val="es-CO"/>
        </w:rPr>
      </w:pPr>
    </w:p>
    <w:p w14:paraId="04A3C373" w14:textId="77777777" w:rsidR="00A96630" w:rsidRPr="00A44AC4" w:rsidRDefault="00A96630" w:rsidP="000C70EC">
      <w:pPr>
        <w:pStyle w:val="Ttulo1"/>
        <w:numPr>
          <w:ilvl w:val="0"/>
          <w:numId w:val="1"/>
        </w:numPr>
      </w:pPr>
      <w:bookmarkStart w:id="5" w:name="_Toc205143580"/>
      <w:r w:rsidRPr="00A44AC4">
        <w:t>Indicadores</w:t>
      </w:r>
      <w:bookmarkEnd w:id="5"/>
    </w:p>
    <w:p w14:paraId="198DD564" w14:textId="77777777" w:rsidR="003657F9" w:rsidRPr="004E4937" w:rsidRDefault="00B847FF" w:rsidP="003657F9">
      <w:pPr>
        <w:jc w:val="both"/>
        <w:rPr>
          <w:rFonts w:ascii="Arial" w:eastAsia="Times New Roman" w:hAnsi="Arial" w:cs="Arial"/>
          <w:bCs/>
          <w:color w:val="000000"/>
          <w:kern w:val="32"/>
        </w:rPr>
      </w:pPr>
      <w:r w:rsidRPr="004E4937">
        <w:rPr>
          <w:rFonts w:ascii="Arial" w:eastAsia="Times New Roman" w:hAnsi="Arial" w:cs="Arial"/>
          <w:b/>
          <w:bCs/>
          <w:color w:val="000000"/>
          <w:kern w:val="32"/>
        </w:rPr>
        <w:t xml:space="preserve">Indicadores de gestión: </w:t>
      </w:r>
    </w:p>
    <w:p w14:paraId="71402329" w14:textId="77777777" w:rsidR="003657F9" w:rsidRDefault="003657F9" w:rsidP="00B847FF">
      <w:pPr>
        <w:jc w:val="both"/>
        <w:rPr>
          <w:rFonts w:ascii="Arial" w:eastAsia="Times New Roman" w:hAnsi="Arial" w:cs="Arial"/>
          <w:color w:val="000000"/>
          <w:kern w:val="32"/>
        </w:rPr>
      </w:pPr>
      <w:r w:rsidRPr="003657F9">
        <w:rPr>
          <w:rFonts w:ascii="Arial" w:eastAsia="Times New Roman" w:hAnsi="Arial" w:cs="Arial"/>
          <w:color w:val="000000"/>
          <w:kern w:val="32"/>
        </w:rPr>
        <w:t>Porcentaje de procesos educativos (asistencias y acompañamientos técnicos) realizados frente a los programados, dirigidos al talento humano en salud de las IPS, PSPIC y entidades intersectoriales.</w:t>
      </w:r>
    </w:p>
    <w:p w14:paraId="4491C0D3" w14:textId="77777777" w:rsidR="003657F9" w:rsidRPr="003657F9" w:rsidRDefault="003657F9" w:rsidP="00B847FF">
      <w:pPr>
        <w:jc w:val="both"/>
        <w:rPr>
          <w:rFonts w:ascii="Arial" w:eastAsia="Times New Roman" w:hAnsi="Arial" w:cs="Arial"/>
          <w:color w:val="000000"/>
          <w:kern w:val="32"/>
        </w:rPr>
      </w:pPr>
      <w:r w:rsidRPr="003657F9">
        <w:rPr>
          <w:rFonts w:ascii="Arial" w:eastAsia="Times New Roman" w:hAnsi="Arial" w:cs="Arial"/>
          <w:i/>
          <w:iCs/>
          <w:color w:val="000000"/>
          <w:kern w:val="32"/>
        </w:rPr>
        <w:t xml:space="preserve">Fórmula: </w:t>
      </w:r>
      <w:r>
        <w:rPr>
          <w:rFonts w:ascii="Arial" w:eastAsia="Times New Roman" w:hAnsi="Arial" w:cs="Arial"/>
          <w:i/>
          <w:iCs/>
          <w:color w:val="000000"/>
          <w:kern w:val="32"/>
        </w:rPr>
        <w:t>(</w:t>
      </w:r>
      <w:r w:rsidRPr="003657F9">
        <w:rPr>
          <w:rFonts w:ascii="Arial" w:eastAsia="Times New Roman" w:hAnsi="Arial" w:cs="Arial"/>
          <w:i/>
          <w:iCs/>
          <w:color w:val="000000"/>
          <w:kern w:val="32"/>
        </w:rPr>
        <w:t>Número de procesos educativos realizados ÷ Número de procesos educativos programados) x 100</w:t>
      </w:r>
    </w:p>
    <w:p w14:paraId="269F2BE8" w14:textId="77777777" w:rsidR="003657F9" w:rsidRDefault="00B847FF" w:rsidP="00B847FF">
      <w:pPr>
        <w:jc w:val="both"/>
        <w:rPr>
          <w:rFonts w:ascii="Arial" w:eastAsia="Times New Roman" w:hAnsi="Arial" w:cs="Arial"/>
          <w:bCs/>
          <w:color w:val="000000"/>
          <w:kern w:val="32"/>
        </w:rPr>
      </w:pPr>
      <w:r w:rsidRPr="004E4937">
        <w:rPr>
          <w:rFonts w:ascii="Arial" w:eastAsia="Times New Roman" w:hAnsi="Arial" w:cs="Arial"/>
          <w:b/>
          <w:bCs/>
          <w:color w:val="000000"/>
          <w:kern w:val="32"/>
        </w:rPr>
        <w:t>Indicador de resultado</w:t>
      </w:r>
      <w:r w:rsidRPr="004E4937">
        <w:rPr>
          <w:rFonts w:ascii="Arial" w:eastAsia="Times New Roman" w:hAnsi="Arial" w:cs="Arial"/>
          <w:bCs/>
          <w:color w:val="000000"/>
          <w:kern w:val="32"/>
        </w:rPr>
        <w:t>:</w:t>
      </w:r>
      <w:r w:rsidR="00AB3E9B" w:rsidRPr="004E4937">
        <w:rPr>
          <w:rFonts w:ascii="Arial" w:eastAsia="Times New Roman" w:hAnsi="Arial" w:cs="Arial"/>
          <w:bCs/>
          <w:color w:val="000000"/>
          <w:kern w:val="32"/>
        </w:rPr>
        <w:t xml:space="preserve"> </w:t>
      </w:r>
    </w:p>
    <w:p w14:paraId="4364212C" w14:textId="77777777" w:rsidR="003657F9" w:rsidRDefault="003657F9" w:rsidP="00B847FF">
      <w:pPr>
        <w:jc w:val="both"/>
        <w:rPr>
          <w:rFonts w:ascii="Arial" w:eastAsia="Times New Roman" w:hAnsi="Arial" w:cs="Arial"/>
          <w:color w:val="000000"/>
          <w:kern w:val="32"/>
        </w:rPr>
      </w:pPr>
      <w:r w:rsidRPr="003657F9">
        <w:rPr>
          <w:rFonts w:ascii="Arial" w:eastAsia="Times New Roman" w:hAnsi="Arial" w:cs="Arial"/>
          <w:color w:val="000000"/>
          <w:kern w:val="32"/>
        </w:rPr>
        <w:t>Porcentaje de participantes que fortalecen sus capacidades técnicas y operativas para la prevención y el abordaje integral de la malnutrición por déficit y por exceso.</w:t>
      </w:r>
    </w:p>
    <w:p w14:paraId="7359702B" w14:textId="77777777" w:rsidR="00546A3C" w:rsidRPr="00546A3C" w:rsidRDefault="00546A3C" w:rsidP="00B847FF">
      <w:pPr>
        <w:jc w:val="both"/>
        <w:rPr>
          <w:rFonts w:ascii="Arial" w:eastAsia="Times New Roman" w:hAnsi="Arial" w:cs="Arial"/>
          <w:i/>
          <w:iCs/>
          <w:color w:val="000000"/>
          <w:kern w:val="32"/>
        </w:rPr>
      </w:pPr>
      <w:r w:rsidRPr="00546A3C">
        <w:rPr>
          <w:rFonts w:ascii="Arial" w:eastAsia="Times New Roman" w:hAnsi="Arial" w:cs="Arial"/>
          <w:i/>
          <w:iCs/>
          <w:color w:val="000000"/>
          <w:kern w:val="32"/>
        </w:rPr>
        <w:t>Fórmula: (Número de participantes con mejora en el puntaje ÷ Número total de participantes evaluados) x 100</w:t>
      </w:r>
    </w:p>
    <w:p w14:paraId="493123FF" w14:textId="77777777" w:rsidR="00E209BE" w:rsidRPr="00E209BE" w:rsidRDefault="00E209BE" w:rsidP="00E209BE">
      <w:pPr>
        <w:pStyle w:val="Sinespaciado"/>
        <w:ind w:left="780"/>
        <w:jc w:val="both"/>
        <w:rPr>
          <w:rFonts w:ascii="Calibri" w:hAnsi="Calibri" w:cs="Calibri"/>
          <w:sz w:val="22"/>
          <w:szCs w:val="22"/>
        </w:rPr>
      </w:pPr>
    </w:p>
    <w:p w14:paraId="7D3EC992" w14:textId="77777777" w:rsidR="00894FF1" w:rsidRDefault="008934B4" w:rsidP="00637787">
      <w:pPr>
        <w:pStyle w:val="Prrafodelista"/>
        <w:ind w:left="0"/>
        <w:rPr>
          <w:rFonts w:ascii="Arial" w:eastAsia="Times New Roman" w:hAnsi="Arial" w:cs="Arial"/>
          <w:b/>
          <w:bCs/>
          <w:color w:val="5B9BD5"/>
          <w:kern w:val="32"/>
          <w:lang w:val="es-ES"/>
        </w:rPr>
      </w:pPr>
      <w:r w:rsidRPr="00847509">
        <w:rPr>
          <w:rFonts w:ascii="Arial" w:eastAsia="Times New Roman" w:hAnsi="Arial" w:cs="Arial"/>
          <w:b/>
          <w:bCs/>
          <w:color w:val="5B9BD5"/>
          <w:kern w:val="32"/>
          <w:lang w:val="es-ES"/>
        </w:rPr>
        <w:t>Referencias bibliográficas</w:t>
      </w:r>
    </w:p>
    <w:p w14:paraId="6CC7E15E" w14:textId="77777777" w:rsidR="00546A3C" w:rsidRDefault="00546A3C" w:rsidP="00637787">
      <w:pPr>
        <w:pStyle w:val="Prrafodelista"/>
        <w:ind w:left="0"/>
        <w:rPr>
          <w:rFonts w:ascii="Arial" w:eastAsia="Times New Roman" w:hAnsi="Arial" w:cs="Arial"/>
          <w:b/>
          <w:bCs/>
          <w:color w:val="5B9BD5"/>
          <w:kern w:val="32"/>
          <w:lang w:val="es-ES"/>
        </w:rPr>
      </w:pPr>
    </w:p>
    <w:p w14:paraId="4B1DD2C0" w14:textId="77777777" w:rsidR="00317594" w:rsidRDefault="00317594" w:rsidP="00317594">
      <w:pPr>
        <w:pStyle w:val="Prrafodelista"/>
        <w:numPr>
          <w:ilvl w:val="0"/>
          <w:numId w:val="26"/>
        </w:numPr>
        <w:spacing w:after="160" w:line="259" w:lineRule="auto"/>
        <w:jc w:val="both"/>
        <w:rPr>
          <w:rFonts w:ascii="Arial" w:hAnsi="Arial" w:cs="Arial"/>
          <w:color w:val="000000"/>
        </w:rPr>
      </w:pPr>
      <w:r>
        <w:rPr>
          <w:rFonts w:ascii="Arial" w:hAnsi="Arial" w:cs="Arial"/>
          <w:color w:val="000000"/>
        </w:rPr>
        <w:t>MINISTERIO DE SALUD Y PROTECCIÓN SOCIAL. Plan Decenal de Salud Pública 2022 – 2031.</w:t>
      </w:r>
    </w:p>
    <w:p w14:paraId="522AF67A" w14:textId="77777777" w:rsidR="00317594" w:rsidRDefault="00317594" w:rsidP="00317594">
      <w:pPr>
        <w:pStyle w:val="Prrafodelista"/>
        <w:numPr>
          <w:ilvl w:val="0"/>
          <w:numId w:val="26"/>
        </w:numPr>
        <w:spacing w:after="160" w:line="259" w:lineRule="auto"/>
        <w:jc w:val="both"/>
        <w:rPr>
          <w:rFonts w:ascii="Arial" w:hAnsi="Arial" w:cs="Arial"/>
          <w:iCs/>
          <w:color w:val="000000"/>
        </w:rPr>
      </w:pPr>
      <w:r>
        <w:rPr>
          <w:rFonts w:ascii="Arial" w:hAnsi="Arial" w:cs="Arial"/>
          <w:iCs/>
          <w:color w:val="000000"/>
        </w:rPr>
        <w:t>MINISTERIO DE SALUD Y PROTECCIÓN SOCIAL. Resolución 2350 de 2020.</w:t>
      </w:r>
    </w:p>
    <w:p w14:paraId="553E8148" w14:textId="77777777" w:rsidR="00317594" w:rsidRDefault="00317594" w:rsidP="00317594">
      <w:pPr>
        <w:pStyle w:val="Prrafodelista"/>
        <w:numPr>
          <w:ilvl w:val="0"/>
          <w:numId w:val="26"/>
        </w:numPr>
        <w:spacing w:after="160" w:line="259" w:lineRule="auto"/>
        <w:jc w:val="both"/>
        <w:rPr>
          <w:rFonts w:ascii="Arial" w:hAnsi="Arial" w:cs="Arial"/>
          <w:iCs/>
          <w:color w:val="000000"/>
        </w:rPr>
      </w:pPr>
      <w:r>
        <w:rPr>
          <w:rFonts w:ascii="Arial" w:hAnsi="Arial" w:cs="Arial"/>
          <w:iCs/>
          <w:color w:val="000000"/>
        </w:rPr>
        <w:t xml:space="preserve">MINISTERIO DE SALUD Y PROTECCIÓN SOCIAL. Resolución 2465 de 2016. </w:t>
      </w:r>
    </w:p>
    <w:p w14:paraId="59F294A0" w14:textId="77777777" w:rsidR="00317594" w:rsidRDefault="00317594" w:rsidP="00317594">
      <w:pPr>
        <w:pStyle w:val="Prrafodelista"/>
        <w:numPr>
          <w:ilvl w:val="0"/>
          <w:numId w:val="26"/>
        </w:numPr>
        <w:spacing w:after="160" w:line="259" w:lineRule="auto"/>
        <w:jc w:val="both"/>
        <w:rPr>
          <w:rFonts w:ascii="Arial" w:hAnsi="Arial" w:cs="Arial"/>
          <w:iCs/>
          <w:color w:val="000000"/>
        </w:rPr>
      </w:pPr>
      <w:r>
        <w:rPr>
          <w:rFonts w:ascii="Arial" w:hAnsi="Arial" w:cs="Arial"/>
          <w:iCs/>
          <w:color w:val="000000"/>
        </w:rPr>
        <w:t xml:space="preserve">MINISTERIO DE SALUD Y PROTECCIÓN SOCIAL. Resolución 3280 de 2018. </w:t>
      </w:r>
    </w:p>
    <w:p w14:paraId="4A3CA66D" w14:textId="77777777" w:rsidR="00546A3C" w:rsidRDefault="00317594" w:rsidP="00317594">
      <w:pPr>
        <w:pStyle w:val="Prrafodelista"/>
        <w:numPr>
          <w:ilvl w:val="0"/>
          <w:numId w:val="26"/>
        </w:numPr>
        <w:rPr>
          <w:rFonts w:ascii="Arial" w:eastAsia="Times New Roman" w:hAnsi="Arial" w:cs="Arial"/>
          <w:b/>
          <w:bCs/>
          <w:color w:val="000000"/>
          <w:kern w:val="32"/>
          <w:lang w:val="es-ES"/>
        </w:rPr>
      </w:pPr>
      <w:r>
        <w:rPr>
          <w:rFonts w:ascii="Arial" w:hAnsi="Arial" w:cs="Arial"/>
          <w:iCs/>
          <w:color w:val="000000"/>
        </w:rPr>
        <w:lastRenderedPageBreak/>
        <w:t xml:space="preserve">SECRETARÍA DISTRITAL DE DESARROLLO ECONÓMICO. </w:t>
      </w:r>
      <w:proofErr w:type="spellStart"/>
      <w:r>
        <w:rPr>
          <w:rFonts w:ascii="Arial" w:hAnsi="Arial" w:cs="Arial"/>
          <w:iCs/>
          <w:color w:val="000000"/>
        </w:rPr>
        <w:t>Conpes</w:t>
      </w:r>
      <w:proofErr w:type="spellEnd"/>
      <w:r>
        <w:rPr>
          <w:rFonts w:ascii="Arial" w:hAnsi="Arial" w:cs="Arial"/>
          <w:iCs/>
          <w:color w:val="000000"/>
        </w:rPr>
        <w:t xml:space="preserve"> 09 Política Pública de Seguridad Alimentaria y Nutricional para Bogotá: Construyendo Ciudadanía Alimentaria 2019-2031. 2019.</w:t>
      </w:r>
    </w:p>
    <w:p w14:paraId="13C97772" w14:textId="77777777" w:rsidR="00EE61CF" w:rsidRPr="004749B7" w:rsidRDefault="00EE61CF" w:rsidP="005A7432">
      <w:pPr>
        <w:pStyle w:val="Ttulo1"/>
        <w:numPr>
          <w:ilvl w:val="0"/>
          <w:numId w:val="2"/>
        </w:numPr>
        <w:rPr>
          <w:rFonts w:eastAsia="Calibri" w:cs="Arial"/>
          <w:b w:val="0"/>
          <w:bCs w:val="0"/>
          <w:iCs/>
          <w:kern w:val="0"/>
          <w:szCs w:val="24"/>
          <w:lang w:val="es-CO"/>
        </w:rPr>
      </w:pPr>
      <w:bookmarkStart w:id="6" w:name="_Toc110329538"/>
      <w:bookmarkStart w:id="7" w:name="_Toc205143581"/>
      <w:r w:rsidRPr="004749B7">
        <w:rPr>
          <w:rFonts w:eastAsia="Calibri" w:cs="Arial"/>
          <w:b w:val="0"/>
          <w:bCs w:val="0"/>
          <w:iCs/>
          <w:kern w:val="0"/>
          <w:szCs w:val="24"/>
          <w:lang w:val="es-CO"/>
        </w:rPr>
        <w:t>Control de cambios</w:t>
      </w:r>
      <w:bookmarkEnd w:id="6"/>
      <w:bookmarkEnd w:id="7"/>
    </w:p>
    <w:p w14:paraId="32F80DB5" w14:textId="77777777" w:rsidR="00EE61CF" w:rsidRPr="00EE61CF" w:rsidRDefault="00EE61CF" w:rsidP="00EE61CF">
      <w:pPr>
        <w:pStyle w:val="comentarios"/>
        <w:rPr>
          <w:color w:val="60CAF3"/>
        </w:rPr>
      </w:pPr>
    </w:p>
    <w:tbl>
      <w:tblPr>
        <w:tblW w:w="963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723"/>
        <w:gridCol w:w="1757"/>
        <w:gridCol w:w="6150"/>
      </w:tblGrid>
      <w:tr w:rsidR="00EE61CF" w:rsidRPr="00352EA5" w14:paraId="392E6D2D" w14:textId="77777777">
        <w:trPr>
          <w:trHeight w:val="689"/>
        </w:trPr>
        <w:tc>
          <w:tcPr>
            <w:tcW w:w="1723" w:type="dxa"/>
            <w:tcBorders>
              <w:top w:val="single" w:sz="4" w:space="0" w:color="FFFFFF"/>
              <w:left w:val="single" w:sz="4" w:space="0" w:color="FFFFFF"/>
              <w:right w:val="single" w:sz="4" w:space="0" w:color="FFFFFF"/>
            </w:tcBorders>
            <w:shd w:val="clear" w:color="auto" w:fill="4472C4"/>
            <w:vAlign w:val="center"/>
          </w:tcPr>
          <w:p w14:paraId="7132A28E" w14:textId="77777777" w:rsidR="00EE61CF" w:rsidRPr="00352EA5" w:rsidRDefault="00EE61CF">
            <w:pPr>
              <w:jc w:val="center"/>
              <w:rPr>
                <w:b/>
                <w:bCs/>
                <w:color w:val="FFFFFF"/>
                <w:sz w:val="18"/>
                <w:lang w:eastAsia="x-none"/>
              </w:rPr>
            </w:pPr>
            <w:r w:rsidRPr="00352EA5">
              <w:rPr>
                <w:b/>
                <w:bCs/>
                <w:color w:val="FFFFFF"/>
                <w:sz w:val="18"/>
                <w:lang w:eastAsia="x-none"/>
              </w:rPr>
              <w:t>VERSIÓN</w:t>
            </w:r>
          </w:p>
        </w:tc>
        <w:tc>
          <w:tcPr>
            <w:tcW w:w="1757" w:type="dxa"/>
            <w:tcBorders>
              <w:top w:val="single" w:sz="4" w:space="0" w:color="FFFFFF"/>
              <w:left w:val="single" w:sz="4" w:space="0" w:color="FFFFFF"/>
              <w:right w:val="single" w:sz="4" w:space="0" w:color="FFFFFF"/>
            </w:tcBorders>
            <w:shd w:val="clear" w:color="auto" w:fill="4472C4"/>
            <w:vAlign w:val="center"/>
          </w:tcPr>
          <w:p w14:paraId="3E931E91" w14:textId="77777777" w:rsidR="00EE61CF" w:rsidRPr="00352EA5" w:rsidRDefault="00EE61CF">
            <w:pPr>
              <w:jc w:val="center"/>
              <w:rPr>
                <w:b/>
                <w:bCs/>
                <w:color w:val="FFFFFF"/>
                <w:sz w:val="18"/>
                <w:lang w:eastAsia="x-none"/>
              </w:rPr>
            </w:pPr>
            <w:r w:rsidRPr="00352EA5">
              <w:rPr>
                <w:b/>
                <w:bCs/>
                <w:color w:val="FFFFFF"/>
                <w:sz w:val="18"/>
                <w:lang w:eastAsia="x-none"/>
              </w:rPr>
              <w:t>FECHA DE APROBACIÓN</w:t>
            </w:r>
          </w:p>
        </w:tc>
        <w:tc>
          <w:tcPr>
            <w:tcW w:w="6150" w:type="dxa"/>
            <w:tcBorders>
              <w:top w:val="single" w:sz="4" w:space="0" w:color="FFFFFF"/>
              <w:left w:val="single" w:sz="4" w:space="0" w:color="FFFFFF"/>
              <w:right w:val="single" w:sz="4" w:space="0" w:color="FFFFFF"/>
            </w:tcBorders>
            <w:shd w:val="clear" w:color="auto" w:fill="4472C4"/>
            <w:vAlign w:val="center"/>
          </w:tcPr>
          <w:p w14:paraId="2D08799E" w14:textId="77777777" w:rsidR="00EE61CF" w:rsidRPr="00352EA5" w:rsidRDefault="00EE61CF">
            <w:pPr>
              <w:jc w:val="center"/>
              <w:rPr>
                <w:b/>
                <w:bCs/>
                <w:color w:val="FFFFFF"/>
                <w:sz w:val="18"/>
                <w:lang w:eastAsia="x-none"/>
              </w:rPr>
            </w:pPr>
            <w:r>
              <w:rPr>
                <w:b/>
                <w:bCs/>
                <w:color w:val="FFFFFF"/>
                <w:sz w:val="18"/>
                <w:lang w:eastAsia="x-none"/>
              </w:rPr>
              <w:t>RAZÓN DE CREACIÓN O ACTUALIZACIÓN</w:t>
            </w:r>
          </w:p>
        </w:tc>
      </w:tr>
      <w:tr w:rsidR="00EE61CF" w:rsidRPr="00352EA5" w14:paraId="2D1B2E55" w14:textId="77777777">
        <w:trPr>
          <w:trHeight w:val="485"/>
        </w:trPr>
        <w:tc>
          <w:tcPr>
            <w:tcW w:w="1723" w:type="dxa"/>
            <w:tcBorders>
              <w:left w:val="single" w:sz="4" w:space="0" w:color="FFFFFF"/>
            </w:tcBorders>
            <w:shd w:val="clear" w:color="auto" w:fill="4472C4"/>
            <w:vAlign w:val="center"/>
          </w:tcPr>
          <w:p w14:paraId="451F3BD4" w14:textId="77777777" w:rsidR="00EE61CF" w:rsidRPr="00352EA5" w:rsidRDefault="00EE61CF">
            <w:pPr>
              <w:jc w:val="center"/>
              <w:rPr>
                <w:b/>
                <w:bCs/>
                <w:color w:val="FFFFFF"/>
                <w:lang w:eastAsia="x-none"/>
              </w:rPr>
            </w:pPr>
            <w:r>
              <w:rPr>
                <w:b/>
                <w:bCs/>
                <w:color w:val="FFFFFF"/>
                <w:lang w:eastAsia="x-none"/>
              </w:rPr>
              <w:t>1</w:t>
            </w:r>
          </w:p>
        </w:tc>
        <w:tc>
          <w:tcPr>
            <w:tcW w:w="1757" w:type="dxa"/>
            <w:shd w:val="clear" w:color="auto" w:fill="B4C6E7"/>
            <w:vAlign w:val="center"/>
          </w:tcPr>
          <w:p w14:paraId="5A46FDBE" w14:textId="77777777" w:rsidR="00EE61CF" w:rsidRPr="003628F3" w:rsidRDefault="00EE61CF">
            <w:pPr>
              <w:jc w:val="center"/>
              <w:rPr>
                <w:color w:val="8496B0"/>
                <w:lang w:eastAsia="x-none"/>
              </w:rPr>
            </w:pPr>
            <w:proofErr w:type="spellStart"/>
            <w:r w:rsidRPr="003628F3">
              <w:rPr>
                <w:color w:val="8496B0"/>
                <w:lang w:eastAsia="x-none"/>
              </w:rPr>
              <w:t>dd</w:t>
            </w:r>
            <w:proofErr w:type="spellEnd"/>
            <w:r w:rsidRPr="003628F3">
              <w:rPr>
                <w:color w:val="8496B0"/>
                <w:lang w:eastAsia="x-none"/>
              </w:rPr>
              <w:t>/mm/</w:t>
            </w:r>
            <w:proofErr w:type="spellStart"/>
            <w:r w:rsidRPr="003628F3">
              <w:rPr>
                <w:color w:val="8496B0"/>
                <w:lang w:eastAsia="x-none"/>
              </w:rPr>
              <w:t>aaaa</w:t>
            </w:r>
            <w:proofErr w:type="spellEnd"/>
          </w:p>
        </w:tc>
        <w:tc>
          <w:tcPr>
            <w:tcW w:w="6150" w:type="dxa"/>
            <w:shd w:val="clear" w:color="auto" w:fill="B4C6E7"/>
          </w:tcPr>
          <w:p w14:paraId="70815808" w14:textId="77777777" w:rsidR="00EE61CF" w:rsidRPr="00352EA5" w:rsidRDefault="00EE61CF">
            <w:pPr>
              <w:rPr>
                <w:lang w:eastAsia="x-none"/>
              </w:rPr>
            </w:pPr>
            <w:r>
              <w:rPr>
                <w:lang w:eastAsia="x-none"/>
              </w:rPr>
              <w:t xml:space="preserve">Inicio convenios interadministrativos GSP-PSPIC </w:t>
            </w:r>
            <w:proofErr w:type="gramStart"/>
            <w:r>
              <w:rPr>
                <w:lang w:eastAsia="x-none"/>
              </w:rPr>
              <w:t>Septiembre</w:t>
            </w:r>
            <w:proofErr w:type="gramEnd"/>
            <w:r>
              <w:rPr>
                <w:lang w:eastAsia="x-none"/>
              </w:rPr>
              <w:t xml:space="preserve"> 2025</w:t>
            </w:r>
          </w:p>
        </w:tc>
      </w:tr>
      <w:tr w:rsidR="00EE61CF" w:rsidRPr="00352EA5" w14:paraId="16F791D5" w14:textId="77777777">
        <w:trPr>
          <w:trHeight w:val="495"/>
        </w:trPr>
        <w:tc>
          <w:tcPr>
            <w:tcW w:w="1723" w:type="dxa"/>
            <w:tcBorders>
              <w:left w:val="single" w:sz="4" w:space="0" w:color="FFFFFF"/>
            </w:tcBorders>
            <w:shd w:val="clear" w:color="auto" w:fill="4472C4"/>
            <w:vAlign w:val="center"/>
          </w:tcPr>
          <w:p w14:paraId="06CD3D70" w14:textId="77777777" w:rsidR="00EE61CF" w:rsidRPr="00352EA5" w:rsidRDefault="00EE61CF">
            <w:pPr>
              <w:jc w:val="center"/>
              <w:rPr>
                <w:b/>
                <w:bCs/>
                <w:color w:val="FFFFFF"/>
                <w:lang w:eastAsia="x-none"/>
              </w:rPr>
            </w:pPr>
          </w:p>
        </w:tc>
        <w:tc>
          <w:tcPr>
            <w:tcW w:w="1757" w:type="dxa"/>
            <w:shd w:val="clear" w:color="auto" w:fill="D9E2F3"/>
            <w:vAlign w:val="center"/>
          </w:tcPr>
          <w:p w14:paraId="0ABA9AE7" w14:textId="77777777" w:rsidR="00EE61CF" w:rsidRPr="00352EA5" w:rsidRDefault="00EE61CF">
            <w:pPr>
              <w:jc w:val="center"/>
              <w:rPr>
                <w:lang w:eastAsia="x-none"/>
              </w:rPr>
            </w:pPr>
            <w:proofErr w:type="spellStart"/>
            <w:r w:rsidRPr="003F5221">
              <w:rPr>
                <w:color w:val="8496B0"/>
                <w:lang w:eastAsia="x-none"/>
              </w:rPr>
              <w:t>dd</w:t>
            </w:r>
            <w:proofErr w:type="spellEnd"/>
            <w:r w:rsidRPr="003F5221">
              <w:rPr>
                <w:color w:val="8496B0"/>
                <w:lang w:eastAsia="x-none"/>
              </w:rPr>
              <w:t>/mm/</w:t>
            </w:r>
            <w:proofErr w:type="spellStart"/>
            <w:r w:rsidRPr="003F5221">
              <w:rPr>
                <w:color w:val="8496B0"/>
                <w:lang w:eastAsia="x-none"/>
              </w:rPr>
              <w:t>aaaa</w:t>
            </w:r>
            <w:proofErr w:type="spellEnd"/>
          </w:p>
        </w:tc>
        <w:tc>
          <w:tcPr>
            <w:tcW w:w="6150" w:type="dxa"/>
            <w:shd w:val="clear" w:color="auto" w:fill="D9E2F3"/>
          </w:tcPr>
          <w:p w14:paraId="33D53FA6" w14:textId="77777777" w:rsidR="00EE61CF" w:rsidRPr="00352EA5" w:rsidRDefault="00EE61CF">
            <w:pPr>
              <w:rPr>
                <w:lang w:eastAsia="x-none"/>
              </w:rPr>
            </w:pPr>
          </w:p>
        </w:tc>
      </w:tr>
    </w:tbl>
    <w:p w14:paraId="32A259A5" w14:textId="77777777" w:rsidR="00EE61CF" w:rsidRDefault="00EE61CF" w:rsidP="00EE61CF">
      <w:pPr>
        <w:rPr>
          <w:rFonts w:ascii="Arial" w:hAnsi="Arial" w:cs="Arial"/>
          <w:sz w:val="24"/>
          <w:szCs w:val="24"/>
        </w:rPr>
      </w:pPr>
    </w:p>
    <w:p w14:paraId="1955CA70" w14:textId="77777777" w:rsidR="00546A3C" w:rsidRPr="00A335F2" w:rsidRDefault="00546A3C" w:rsidP="00EE61CF">
      <w:pPr>
        <w:rPr>
          <w:rFonts w:ascii="Arial" w:hAnsi="Arial" w:cs="Arial"/>
          <w:sz w:val="24"/>
          <w:szCs w:val="24"/>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4"/>
        <w:gridCol w:w="2475"/>
        <w:gridCol w:w="3007"/>
        <w:gridCol w:w="2476"/>
      </w:tblGrid>
      <w:tr w:rsidR="00EE61CF" w:rsidRPr="00CE157B" w14:paraId="5EFF7D33" w14:textId="77777777">
        <w:trPr>
          <w:trHeight w:val="127"/>
          <w:jc w:val="center"/>
        </w:trPr>
        <w:tc>
          <w:tcPr>
            <w:tcW w:w="1904" w:type="dxa"/>
            <w:tcBorders>
              <w:top w:val="nil"/>
              <w:left w:val="nil"/>
              <w:bottom w:val="single" w:sz="4" w:space="0" w:color="auto"/>
              <w:right w:val="single" w:sz="4" w:space="0" w:color="auto"/>
            </w:tcBorders>
          </w:tcPr>
          <w:p w14:paraId="0B43E6B5" w14:textId="77777777" w:rsidR="00EE61CF" w:rsidRPr="00CE157B" w:rsidRDefault="00EE61CF">
            <w:pPr>
              <w:jc w:val="both"/>
              <w:rPr>
                <w:noProof/>
                <w:lang w:val="es-MX"/>
              </w:rPr>
            </w:pPr>
          </w:p>
        </w:tc>
        <w:tc>
          <w:tcPr>
            <w:tcW w:w="2475" w:type="dxa"/>
            <w:tcBorders>
              <w:left w:val="single" w:sz="4" w:space="0" w:color="auto"/>
            </w:tcBorders>
            <w:vAlign w:val="center"/>
          </w:tcPr>
          <w:p w14:paraId="46F67430" w14:textId="77777777" w:rsidR="00EE61CF" w:rsidRPr="00CE157B" w:rsidRDefault="00EE61CF">
            <w:pPr>
              <w:jc w:val="center"/>
              <w:rPr>
                <w:rFonts w:eastAsia="Times New Roman"/>
                <w:b/>
                <w:bCs/>
                <w:color w:val="000000"/>
              </w:rPr>
            </w:pPr>
            <w:r w:rsidRPr="00CE157B">
              <w:rPr>
                <w:rFonts w:eastAsia="Times New Roman"/>
                <w:b/>
                <w:bCs/>
                <w:color w:val="000000"/>
              </w:rPr>
              <w:t>ELABORÓ</w:t>
            </w:r>
          </w:p>
        </w:tc>
        <w:tc>
          <w:tcPr>
            <w:tcW w:w="3007" w:type="dxa"/>
            <w:vAlign w:val="center"/>
          </w:tcPr>
          <w:p w14:paraId="77D42562" w14:textId="77777777" w:rsidR="00EE61CF" w:rsidRPr="00CE157B" w:rsidRDefault="00EE61CF">
            <w:pPr>
              <w:jc w:val="center"/>
              <w:rPr>
                <w:rFonts w:eastAsia="Times New Roman"/>
                <w:b/>
                <w:bCs/>
                <w:color w:val="000000"/>
              </w:rPr>
            </w:pPr>
            <w:r w:rsidRPr="00CE157B">
              <w:rPr>
                <w:rFonts w:eastAsia="Times New Roman"/>
                <w:b/>
                <w:bCs/>
                <w:color w:val="000000"/>
              </w:rPr>
              <w:t>REVISÓ</w:t>
            </w:r>
          </w:p>
        </w:tc>
        <w:tc>
          <w:tcPr>
            <w:tcW w:w="2476" w:type="dxa"/>
            <w:vAlign w:val="center"/>
          </w:tcPr>
          <w:p w14:paraId="20AB198A" w14:textId="77777777" w:rsidR="00EE61CF" w:rsidRPr="00CE157B" w:rsidRDefault="00EE61CF">
            <w:pPr>
              <w:jc w:val="center"/>
              <w:rPr>
                <w:rFonts w:eastAsia="Times New Roman"/>
                <w:b/>
                <w:bCs/>
                <w:color w:val="000000"/>
              </w:rPr>
            </w:pPr>
            <w:r w:rsidRPr="00CE157B">
              <w:rPr>
                <w:rFonts w:eastAsia="Times New Roman"/>
                <w:b/>
                <w:bCs/>
                <w:color w:val="000000"/>
              </w:rPr>
              <w:t>APROBÓ</w:t>
            </w:r>
          </w:p>
        </w:tc>
      </w:tr>
      <w:tr w:rsidR="00FD6975" w:rsidRPr="00CE157B" w14:paraId="08265346" w14:textId="77777777">
        <w:trPr>
          <w:trHeight w:val="127"/>
          <w:jc w:val="center"/>
        </w:trPr>
        <w:tc>
          <w:tcPr>
            <w:tcW w:w="1904" w:type="dxa"/>
            <w:tcBorders>
              <w:top w:val="single" w:sz="4" w:space="0" w:color="auto"/>
            </w:tcBorders>
          </w:tcPr>
          <w:p w14:paraId="0A7304F7" w14:textId="77777777" w:rsidR="00FD6975" w:rsidRPr="00CE157B" w:rsidRDefault="00FD6975" w:rsidP="00FD6975">
            <w:pPr>
              <w:jc w:val="both"/>
              <w:rPr>
                <w:b/>
                <w:bCs/>
                <w:noProof/>
                <w:lang w:val="es-MX"/>
              </w:rPr>
            </w:pPr>
            <w:r w:rsidRPr="00CE157B">
              <w:rPr>
                <w:b/>
                <w:bCs/>
                <w:noProof/>
                <w:lang w:val="es-MX"/>
              </w:rPr>
              <w:t>Nombre (s)</w:t>
            </w:r>
          </w:p>
        </w:tc>
        <w:tc>
          <w:tcPr>
            <w:tcW w:w="2475" w:type="dxa"/>
          </w:tcPr>
          <w:p w14:paraId="79923FBC" w14:textId="0297717D" w:rsidR="00FD6975" w:rsidRPr="009408FC" w:rsidRDefault="00FD6975" w:rsidP="00FD6975">
            <w:pPr>
              <w:jc w:val="both"/>
              <w:rPr>
                <w:rFonts w:ascii="Arial" w:hAnsi="Arial" w:cs="Arial"/>
                <w:noProof/>
                <w:lang w:val="es-MX"/>
              </w:rPr>
            </w:pPr>
            <w:r w:rsidRPr="009408FC">
              <w:rPr>
                <w:rFonts w:ascii="Arial" w:hAnsi="Arial" w:cs="Arial"/>
                <w:noProof/>
                <w:lang w:val="es-MX"/>
              </w:rPr>
              <w:t>Liseth Lorena Pava Saldaña</w:t>
            </w:r>
            <w:r>
              <w:rPr>
                <w:rFonts w:ascii="Arial" w:hAnsi="Arial" w:cs="Arial"/>
                <w:noProof/>
                <w:lang w:val="es-MX"/>
              </w:rPr>
              <w:t xml:space="preserve">, </w:t>
            </w:r>
            <w:r w:rsidRPr="00113B89">
              <w:rPr>
                <w:rFonts w:ascii="Arial" w:hAnsi="Arial" w:cs="Arial"/>
                <w:noProof/>
                <w:lang w:val="es-MX"/>
              </w:rPr>
              <w:t>Jhael Bermudez Forero</w:t>
            </w:r>
            <w:r>
              <w:rPr>
                <w:rFonts w:ascii="Arial" w:hAnsi="Arial" w:cs="Arial"/>
                <w:noProof/>
                <w:lang w:val="es-MX"/>
              </w:rPr>
              <w:t xml:space="preserve">, </w:t>
            </w:r>
            <w:r w:rsidRPr="00113B89">
              <w:rPr>
                <w:rFonts w:ascii="Arial" w:hAnsi="Arial" w:cs="Arial"/>
                <w:noProof/>
                <w:lang w:val="es-MX"/>
              </w:rPr>
              <w:t>Johana Escobar Gaviria</w:t>
            </w:r>
          </w:p>
        </w:tc>
        <w:tc>
          <w:tcPr>
            <w:tcW w:w="3007" w:type="dxa"/>
          </w:tcPr>
          <w:p w14:paraId="7AA3FE7D" w14:textId="77777777" w:rsidR="00FD6975" w:rsidRPr="00CE157B" w:rsidRDefault="00FD6975" w:rsidP="00FD6975">
            <w:pPr>
              <w:jc w:val="both"/>
              <w:rPr>
                <w:noProof/>
                <w:lang w:val="es-MX"/>
              </w:rPr>
            </w:pPr>
          </w:p>
        </w:tc>
        <w:tc>
          <w:tcPr>
            <w:tcW w:w="2476" w:type="dxa"/>
          </w:tcPr>
          <w:p w14:paraId="0066F088" w14:textId="77777777" w:rsidR="00FD6975" w:rsidRPr="00CE157B" w:rsidRDefault="00FD6975" w:rsidP="00FD6975">
            <w:pPr>
              <w:jc w:val="both"/>
              <w:rPr>
                <w:noProof/>
                <w:lang w:val="es-MX"/>
              </w:rPr>
            </w:pPr>
          </w:p>
        </w:tc>
      </w:tr>
      <w:tr w:rsidR="00FD6975" w:rsidRPr="00CE157B" w14:paraId="032623DB" w14:textId="77777777">
        <w:trPr>
          <w:trHeight w:val="127"/>
          <w:jc w:val="center"/>
        </w:trPr>
        <w:tc>
          <w:tcPr>
            <w:tcW w:w="1904" w:type="dxa"/>
          </w:tcPr>
          <w:p w14:paraId="41554AF2" w14:textId="77777777" w:rsidR="00FD6975" w:rsidRPr="00CE157B" w:rsidRDefault="00FD6975" w:rsidP="00FD6975">
            <w:pPr>
              <w:jc w:val="both"/>
              <w:rPr>
                <w:b/>
                <w:bCs/>
                <w:noProof/>
                <w:lang w:val="es-MX"/>
              </w:rPr>
            </w:pPr>
            <w:r w:rsidRPr="00CE157B">
              <w:rPr>
                <w:b/>
                <w:bCs/>
                <w:noProof/>
                <w:lang w:val="es-MX"/>
              </w:rPr>
              <w:t>Firma (s)</w:t>
            </w:r>
          </w:p>
        </w:tc>
        <w:tc>
          <w:tcPr>
            <w:tcW w:w="2475" w:type="dxa"/>
          </w:tcPr>
          <w:p w14:paraId="0028F5B5" w14:textId="77777777" w:rsidR="00FD6975" w:rsidRPr="009408FC" w:rsidRDefault="00FD6975" w:rsidP="00FD6975">
            <w:pPr>
              <w:jc w:val="both"/>
              <w:rPr>
                <w:rFonts w:ascii="Arial" w:hAnsi="Arial" w:cs="Arial"/>
                <w:noProof/>
                <w:lang w:val="es-MX"/>
              </w:rPr>
            </w:pPr>
          </w:p>
        </w:tc>
        <w:tc>
          <w:tcPr>
            <w:tcW w:w="3007" w:type="dxa"/>
          </w:tcPr>
          <w:p w14:paraId="3E66D61A" w14:textId="77777777" w:rsidR="00FD6975" w:rsidRPr="00CE157B" w:rsidRDefault="00FD6975" w:rsidP="00FD6975">
            <w:pPr>
              <w:jc w:val="both"/>
              <w:rPr>
                <w:noProof/>
                <w:lang w:val="es-MX"/>
              </w:rPr>
            </w:pPr>
          </w:p>
        </w:tc>
        <w:tc>
          <w:tcPr>
            <w:tcW w:w="2476" w:type="dxa"/>
          </w:tcPr>
          <w:p w14:paraId="0A3089E1" w14:textId="77777777" w:rsidR="00FD6975" w:rsidRPr="00CE157B" w:rsidRDefault="00FD6975" w:rsidP="00FD6975">
            <w:pPr>
              <w:jc w:val="both"/>
              <w:rPr>
                <w:noProof/>
                <w:lang w:val="es-MX"/>
              </w:rPr>
            </w:pPr>
          </w:p>
        </w:tc>
      </w:tr>
      <w:tr w:rsidR="00FD6975" w:rsidRPr="00CE157B" w14:paraId="240E989D" w14:textId="77777777">
        <w:trPr>
          <w:trHeight w:val="127"/>
          <w:jc w:val="center"/>
        </w:trPr>
        <w:tc>
          <w:tcPr>
            <w:tcW w:w="1904" w:type="dxa"/>
          </w:tcPr>
          <w:p w14:paraId="693A34FD" w14:textId="77777777" w:rsidR="00FD6975" w:rsidRPr="00CE157B" w:rsidRDefault="00FD6975" w:rsidP="00FD6975">
            <w:pPr>
              <w:jc w:val="both"/>
              <w:rPr>
                <w:b/>
                <w:bCs/>
                <w:noProof/>
                <w:lang w:val="es-MX"/>
              </w:rPr>
            </w:pPr>
            <w:r w:rsidRPr="00CE157B">
              <w:rPr>
                <w:b/>
                <w:bCs/>
                <w:noProof/>
                <w:lang w:val="es-MX"/>
              </w:rPr>
              <w:t xml:space="preserve">Cargo </w:t>
            </w:r>
          </w:p>
        </w:tc>
        <w:tc>
          <w:tcPr>
            <w:tcW w:w="2475" w:type="dxa"/>
          </w:tcPr>
          <w:p w14:paraId="790FC319" w14:textId="477EB6EA" w:rsidR="00FD6975" w:rsidRPr="009408FC" w:rsidRDefault="00FD6975" w:rsidP="00FD6975">
            <w:pPr>
              <w:jc w:val="both"/>
              <w:rPr>
                <w:rFonts w:ascii="Arial" w:hAnsi="Arial" w:cs="Arial"/>
                <w:noProof/>
                <w:lang w:val="es-MX"/>
              </w:rPr>
            </w:pPr>
            <w:r>
              <w:rPr>
                <w:rFonts w:ascii="Arial" w:hAnsi="Arial" w:cs="Arial"/>
                <w:noProof/>
                <w:lang w:val="es-MX"/>
              </w:rPr>
              <w:t>Contratistas Subdirección Determinantes en Salud</w:t>
            </w:r>
          </w:p>
        </w:tc>
        <w:tc>
          <w:tcPr>
            <w:tcW w:w="3007" w:type="dxa"/>
          </w:tcPr>
          <w:p w14:paraId="6CBC8A38" w14:textId="77777777" w:rsidR="00FD6975" w:rsidRPr="00CE157B" w:rsidRDefault="00FD6975" w:rsidP="00FD6975">
            <w:pPr>
              <w:jc w:val="both"/>
              <w:rPr>
                <w:noProof/>
                <w:lang w:val="es-MX"/>
              </w:rPr>
            </w:pPr>
          </w:p>
        </w:tc>
        <w:tc>
          <w:tcPr>
            <w:tcW w:w="2476" w:type="dxa"/>
          </w:tcPr>
          <w:p w14:paraId="180F752A" w14:textId="77777777" w:rsidR="00FD6975" w:rsidRPr="00CE157B" w:rsidRDefault="00FD6975" w:rsidP="00FD6975">
            <w:pPr>
              <w:jc w:val="both"/>
              <w:rPr>
                <w:noProof/>
                <w:lang w:val="es-MX"/>
              </w:rPr>
            </w:pPr>
          </w:p>
        </w:tc>
      </w:tr>
      <w:tr w:rsidR="00FD6975" w:rsidRPr="00CE157B" w14:paraId="56FD0AFD" w14:textId="77777777">
        <w:trPr>
          <w:trHeight w:val="127"/>
          <w:jc w:val="center"/>
        </w:trPr>
        <w:tc>
          <w:tcPr>
            <w:tcW w:w="1904" w:type="dxa"/>
          </w:tcPr>
          <w:p w14:paraId="5F017608" w14:textId="77777777" w:rsidR="00FD6975" w:rsidRPr="00CE157B" w:rsidRDefault="00FD6975" w:rsidP="00FD6975">
            <w:pPr>
              <w:jc w:val="both"/>
              <w:rPr>
                <w:b/>
                <w:bCs/>
                <w:noProof/>
                <w:lang w:val="es-MX"/>
              </w:rPr>
            </w:pPr>
            <w:r w:rsidRPr="00CE157B">
              <w:rPr>
                <w:b/>
                <w:bCs/>
                <w:noProof/>
                <w:lang w:val="es-MX"/>
              </w:rPr>
              <w:t>Fecha</w:t>
            </w:r>
          </w:p>
        </w:tc>
        <w:tc>
          <w:tcPr>
            <w:tcW w:w="2475" w:type="dxa"/>
          </w:tcPr>
          <w:p w14:paraId="5619F72F" w14:textId="0FDB91A0" w:rsidR="00FD6975" w:rsidRPr="009408FC" w:rsidRDefault="00FD6975" w:rsidP="00FD6975">
            <w:pPr>
              <w:jc w:val="both"/>
              <w:rPr>
                <w:rFonts w:ascii="Arial" w:hAnsi="Arial" w:cs="Arial"/>
                <w:noProof/>
                <w:lang w:val="es-MX"/>
              </w:rPr>
            </w:pPr>
            <w:r>
              <w:rPr>
                <w:rFonts w:ascii="Arial" w:hAnsi="Arial" w:cs="Arial"/>
                <w:noProof/>
                <w:lang w:val="es-MX"/>
              </w:rPr>
              <w:t>14</w:t>
            </w:r>
            <w:r w:rsidRPr="009408FC">
              <w:rPr>
                <w:rFonts w:ascii="Arial" w:hAnsi="Arial" w:cs="Arial"/>
                <w:noProof/>
                <w:lang w:val="es-MX"/>
              </w:rPr>
              <w:t>/08/2025</w:t>
            </w:r>
          </w:p>
        </w:tc>
        <w:tc>
          <w:tcPr>
            <w:tcW w:w="3007" w:type="dxa"/>
          </w:tcPr>
          <w:p w14:paraId="3D2C9D97" w14:textId="77777777" w:rsidR="00FD6975" w:rsidRPr="00CE157B" w:rsidRDefault="00FD6975" w:rsidP="00FD6975">
            <w:pPr>
              <w:jc w:val="both"/>
              <w:rPr>
                <w:noProof/>
                <w:lang w:val="es-MX"/>
              </w:rPr>
            </w:pPr>
          </w:p>
        </w:tc>
        <w:tc>
          <w:tcPr>
            <w:tcW w:w="2476" w:type="dxa"/>
          </w:tcPr>
          <w:p w14:paraId="73A689B0" w14:textId="77777777" w:rsidR="00FD6975" w:rsidRPr="00CE157B" w:rsidRDefault="00FD6975" w:rsidP="00FD6975">
            <w:pPr>
              <w:jc w:val="both"/>
              <w:rPr>
                <w:noProof/>
                <w:lang w:val="es-MX"/>
              </w:rPr>
            </w:pPr>
          </w:p>
        </w:tc>
      </w:tr>
    </w:tbl>
    <w:p w14:paraId="449B7509" w14:textId="77777777" w:rsidR="006B5831" w:rsidRDefault="006B5831" w:rsidP="00AB06FE">
      <w:pPr>
        <w:jc w:val="both"/>
        <w:rPr>
          <w:rFonts w:ascii="Arial" w:hAnsi="Arial" w:cs="Arial"/>
        </w:rPr>
      </w:pPr>
    </w:p>
    <w:p w14:paraId="1AE5AE0B" w14:textId="77777777" w:rsidR="006B5831" w:rsidRDefault="006B5831" w:rsidP="00AB06FE">
      <w:pPr>
        <w:jc w:val="both"/>
        <w:rPr>
          <w:rFonts w:ascii="Arial" w:hAnsi="Arial" w:cs="Arial"/>
        </w:rPr>
      </w:pPr>
    </w:p>
    <w:p w14:paraId="78529251" w14:textId="77777777" w:rsidR="006B5831" w:rsidRDefault="006B5831" w:rsidP="00AB06FE">
      <w:pPr>
        <w:jc w:val="both"/>
        <w:rPr>
          <w:rFonts w:ascii="Arial" w:hAnsi="Arial" w:cs="Arial"/>
        </w:rPr>
      </w:pPr>
    </w:p>
    <w:p w14:paraId="12C421B8" w14:textId="77777777" w:rsidR="006B5831" w:rsidRDefault="006B5831" w:rsidP="00AB06FE">
      <w:pPr>
        <w:jc w:val="both"/>
        <w:rPr>
          <w:rFonts w:ascii="Arial" w:hAnsi="Arial" w:cs="Arial"/>
        </w:rPr>
      </w:pPr>
    </w:p>
    <w:p w14:paraId="094E3FBA" w14:textId="77777777" w:rsidR="006B5831" w:rsidRDefault="006B5831" w:rsidP="00AB06FE">
      <w:pPr>
        <w:jc w:val="both"/>
        <w:rPr>
          <w:rFonts w:ascii="Arial" w:hAnsi="Arial" w:cs="Arial"/>
        </w:rPr>
      </w:pPr>
    </w:p>
    <w:sectPr w:rsidR="006B5831" w:rsidSect="00957395">
      <w:headerReference w:type="default" r:id="rId11"/>
      <w:footerReference w:type="default" r:id="rId12"/>
      <w:pgSz w:w="12242" w:h="15842" w:code="119"/>
      <w:pgMar w:top="1155" w:right="1894" w:bottom="1417" w:left="170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3194E5" w14:textId="77777777" w:rsidR="00250BCB" w:rsidRDefault="00250BCB" w:rsidP="003B5D97">
      <w:pPr>
        <w:spacing w:after="0" w:line="240" w:lineRule="auto"/>
      </w:pPr>
      <w:r>
        <w:separator/>
      </w:r>
    </w:p>
  </w:endnote>
  <w:endnote w:type="continuationSeparator" w:id="0">
    <w:p w14:paraId="0A63F6CA" w14:textId="77777777" w:rsidR="00250BCB" w:rsidRDefault="00250BCB" w:rsidP="003B5D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490F89" w14:textId="77777777" w:rsidR="00E91C23" w:rsidRDefault="00E91C23" w:rsidP="00E91C23">
    <w:pPr>
      <w:pStyle w:val="Default"/>
    </w:pPr>
  </w:p>
  <w:p w14:paraId="3DE5ED69" w14:textId="77777777" w:rsidR="002E5161" w:rsidRDefault="002E5161" w:rsidP="009245B3">
    <w:pPr>
      <w:pStyle w:val="Piedepgina"/>
      <w:ind w:left="-170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39278" w14:textId="77777777" w:rsidR="00250BCB" w:rsidRDefault="00250BCB" w:rsidP="003B5D97">
      <w:pPr>
        <w:spacing w:after="0" w:line="240" w:lineRule="auto"/>
      </w:pPr>
      <w:r>
        <w:separator/>
      </w:r>
    </w:p>
  </w:footnote>
  <w:footnote w:type="continuationSeparator" w:id="0">
    <w:p w14:paraId="74CFF468" w14:textId="77777777" w:rsidR="00250BCB" w:rsidRDefault="00250BCB" w:rsidP="003B5D9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E1C57" w14:textId="4E99EF2E" w:rsidR="002E5161" w:rsidRDefault="00D42B71" w:rsidP="00DF19FA">
    <w:pPr>
      <w:pStyle w:val="Encabezado"/>
      <w:ind w:left="-1701"/>
    </w:pPr>
    <w:bookmarkStart w:id="8" w:name="_Hlk204265290"/>
    <w:r w:rsidRPr="00D26135">
      <w:rPr>
        <w:noProof/>
        <w:lang w:val="es-CO" w:eastAsia="es-CO"/>
      </w:rPr>
      <w:drawing>
        <wp:inline distT="0" distB="0" distL="0" distR="0" wp14:anchorId="3AC68A32" wp14:editId="03D64822">
          <wp:extent cx="7820025" cy="1266825"/>
          <wp:effectExtent l="0" t="0" r="0" b="0"/>
          <wp:docPr id="1"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20025" cy="1266825"/>
                  </a:xfrm>
                  <a:prstGeom prst="rect">
                    <a:avLst/>
                  </a:prstGeom>
                  <a:noFill/>
                  <a:ln>
                    <a:noFill/>
                  </a:ln>
                </pic:spPr>
              </pic:pic>
            </a:graphicData>
          </a:graphic>
        </wp:inline>
      </w:drawing>
    </w:r>
    <w:bookmarkEnd w:id="8"/>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637AD6"/>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49DD68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E879773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BB457A"/>
    <w:multiLevelType w:val="hybridMultilevel"/>
    <w:tmpl w:val="9706476E"/>
    <w:lvl w:ilvl="0" w:tplc="0C0A000F">
      <w:start w:val="3"/>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01A37105"/>
    <w:multiLevelType w:val="hybridMultilevel"/>
    <w:tmpl w:val="5B762D18"/>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09AE1BBB"/>
    <w:multiLevelType w:val="hybridMultilevel"/>
    <w:tmpl w:val="0DEEE6F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0DB16BE9"/>
    <w:multiLevelType w:val="multilevel"/>
    <w:tmpl w:val="CB38999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4246F34"/>
    <w:multiLevelType w:val="hybridMultilevel"/>
    <w:tmpl w:val="E58A854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14E36F61"/>
    <w:multiLevelType w:val="hybridMultilevel"/>
    <w:tmpl w:val="852C4EE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1FAC33BD"/>
    <w:multiLevelType w:val="hybridMultilevel"/>
    <w:tmpl w:val="219CA8E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2B00582E"/>
    <w:multiLevelType w:val="hybridMultilevel"/>
    <w:tmpl w:val="3124A46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2B232AB0"/>
    <w:multiLevelType w:val="hybridMultilevel"/>
    <w:tmpl w:val="F55A0E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2CD64A21"/>
    <w:multiLevelType w:val="hybridMultilevel"/>
    <w:tmpl w:val="1714A84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30346DC6"/>
    <w:multiLevelType w:val="hybridMultilevel"/>
    <w:tmpl w:val="7284B44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305C03E8"/>
    <w:multiLevelType w:val="hybridMultilevel"/>
    <w:tmpl w:val="059A40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426028FA"/>
    <w:multiLevelType w:val="hybridMultilevel"/>
    <w:tmpl w:val="B2B0C1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5033BA2"/>
    <w:multiLevelType w:val="hybridMultilevel"/>
    <w:tmpl w:val="EB06E2B8"/>
    <w:lvl w:ilvl="0" w:tplc="979E22F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466667FF"/>
    <w:multiLevelType w:val="hybridMultilevel"/>
    <w:tmpl w:val="F8927D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4E7B7ACE"/>
    <w:multiLevelType w:val="hybridMultilevel"/>
    <w:tmpl w:val="958463A0"/>
    <w:lvl w:ilvl="0" w:tplc="240A0001">
      <w:start w:val="1"/>
      <w:numFmt w:val="bullet"/>
      <w:lvlText w:val=""/>
      <w:lvlJc w:val="left"/>
      <w:pPr>
        <w:ind w:left="720" w:hanging="360"/>
      </w:pPr>
      <w:rPr>
        <w:rFonts w:ascii="Symbol" w:hAnsi="Symbol" w:hint="default"/>
      </w:rPr>
    </w:lvl>
    <w:lvl w:ilvl="1" w:tplc="82A6AFF0">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15:restartNumberingAfterBreak="0">
    <w:nsid w:val="562B6C20"/>
    <w:multiLevelType w:val="hybridMultilevel"/>
    <w:tmpl w:val="8F760996"/>
    <w:lvl w:ilvl="0" w:tplc="240A0009">
      <w:start w:val="1"/>
      <w:numFmt w:val="bullet"/>
      <w:lvlText w:val=""/>
      <w:lvlJc w:val="left"/>
      <w:pPr>
        <w:ind w:left="1080" w:hanging="360"/>
      </w:pPr>
      <w:rPr>
        <w:rFonts w:ascii="Wingdings" w:hAnsi="Wingdings"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567059A3"/>
    <w:multiLevelType w:val="hybridMultilevel"/>
    <w:tmpl w:val="0DE45C04"/>
    <w:lvl w:ilvl="0" w:tplc="0C0A0001">
      <w:start w:val="1"/>
      <w:numFmt w:val="bullet"/>
      <w:lvlText w:val=""/>
      <w:lvlJc w:val="left"/>
      <w:pPr>
        <w:ind w:left="360" w:hanging="360"/>
      </w:pPr>
      <w:rPr>
        <w:rFonts w:ascii="Symbol" w:hAnsi="Symbol" w:hint="default"/>
      </w:rPr>
    </w:lvl>
    <w:lvl w:ilvl="1" w:tplc="0C0A0003">
      <w:start w:val="1"/>
      <w:numFmt w:val="bullet"/>
      <w:lvlText w:val="o"/>
      <w:lvlJc w:val="left"/>
      <w:pPr>
        <w:ind w:left="1353"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1" w15:restartNumberingAfterBreak="0">
    <w:nsid w:val="5DC512AE"/>
    <w:multiLevelType w:val="hybridMultilevel"/>
    <w:tmpl w:val="38B000D4"/>
    <w:lvl w:ilvl="0" w:tplc="0C0A000F">
      <w:start w:val="4"/>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2" w15:restartNumberingAfterBreak="0">
    <w:nsid w:val="688D48EA"/>
    <w:multiLevelType w:val="hybridMultilevel"/>
    <w:tmpl w:val="CDB8987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7332284E"/>
    <w:multiLevelType w:val="hybridMultilevel"/>
    <w:tmpl w:val="DF242B94"/>
    <w:lvl w:ilvl="0" w:tplc="A636D2DC">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683437B"/>
    <w:multiLevelType w:val="hybridMultilevel"/>
    <w:tmpl w:val="059A40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8DF46F8"/>
    <w:multiLevelType w:val="hybridMultilevel"/>
    <w:tmpl w:val="A4141DC4"/>
    <w:lvl w:ilvl="0" w:tplc="240A0001">
      <w:start w:val="1"/>
      <w:numFmt w:val="bullet"/>
      <w:lvlText w:val=""/>
      <w:lvlJc w:val="left"/>
      <w:pPr>
        <w:ind w:left="1515" w:hanging="360"/>
      </w:pPr>
      <w:rPr>
        <w:rFonts w:ascii="Symbol" w:hAnsi="Symbol" w:hint="default"/>
      </w:rPr>
    </w:lvl>
    <w:lvl w:ilvl="1" w:tplc="240A0003" w:tentative="1">
      <w:start w:val="1"/>
      <w:numFmt w:val="bullet"/>
      <w:lvlText w:val="o"/>
      <w:lvlJc w:val="left"/>
      <w:pPr>
        <w:ind w:left="2235" w:hanging="360"/>
      </w:pPr>
      <w:rPr>
        <w:rFonts w:ascii="Courier New" w:hAnsi="Courier New" w:cs="Courier New" w:hint="default"/>
      </w:rPr>
    </w:lvl>
    <w:lvl w:ilvl="2" w:tplc="240A0005" w:tentative="1">
      <w:start w:val="1"/>
      <w:numFmt w:val="bullet"/>
      <w:lvlText w:val=""/>
      <w:lvlJc w:val="left"/>
      <w:pPr>
        <w:ind w:left="2955" w:hanging="360"/>
      </w:pPr>
      <w:rPr>
        <w:rFonts w:ascii="Wingdings" w:hAnsi="Wingdings" w:hint="default"/>
      </w:rPr>
    </w:lvl>
    <w:lvl w:ilvl="3" w:tplc="240A0001" w:tentative="1">
      <w:start w:val="1"/>
      <w:numFmt w:val="bullet"/>
      <w:lvlText w:val=""/>
      <w:lvlJc w:val="left"/>
      <w:pPr>
        <w:ind w:left="3675" w:hanging="360"/>
      </w:pPr>
      <w:rPr>
        <w:rFonts w:ascii="Symbol" w:hAnsi="Symbol" w:hint="default"/>
      </w:rPr>
    </w:lvl>
    <w:lvl w:ilvl="4" w:tplc="240A0003" w:tentative="1">
      <w:start w:val="1"/>
      <w:numFmt w:val="bullet"/>
      <w:lvlText w:val="o"/>
      <w:lvlJc w:val="left"/>
      <w:pPr>
        <w:ind w:left="4395" w:hanging="360"/>
      </w:pPr>
      <w:rPr>
        <w:rFonts w:ascii="Courier New" w:hAnsi="Courier New" w:cs="Courier New" w:hint="default"/>
      </w:rPr>
    </w:lvl>
    <w:lvl w:ilvl="5" w:tplc="240A0005" w:tentative="1">
      <w:start w:val="1"/>
      <w:numFmt w:val="bullet"/>
      <w:lvlText w:val=""/>
      <w:lvlJc w:val="left"/>
      <w:pPr>
        <w:ind w:left="5115" w:hanging="360"/>
      </w:pPr>
      <w:rPr>
        <w:rFonts w:ascii="Wingdings" w:hAnsi="Wingdings" w:hint="default"/>
      </w:rPr>
    </w:lvl>
    <w:lvl w:ilvl="6" w:tplc="240A0001" w:tentative="1">
      <w:start w:val="1"/>
      <w:numFmt w:val="bullet"/>
      <w:lvlText w:val=""/>
      <w:lvlJc w:val="left"/>
      <w:pPr>
        <w:ind w:left="5835" w:hanging="360"/>
      </w:pPr>
      <w:rPr>
        <w:rFonts w:ascii="Symbol" w:hAnsi="Symbol" w:hint="default"/>
      </w:rPr>
    </w:lvl>
    <w:lvl w:ilvl="7" w:tplc="240A0003" w:tentative="1">
      <w:start w:val="1"/>
      <w:numFmt w:val="bullet"/>
      <w:lvlText w:val="o"/>
      <w:lvlJc w:val="left"/>
      <w:pPr>
        <w:ind w:left="6555" w:hanging="360"/>
      </w:pPr>
      <w:rPr>
        <w:rFonts w:ascii="Courier New" w:hAnsi="Courier New" w:cs="Courier New" w:hint="default"/>
      </w:rPr>
    </w:lvl>
    <w:lvl w:ilvl="8" w:tplc="240A0005" w:tentative="1">
      <w:start w:val="1"/>
      <w:numFmt w:val="bullet"/>
      <w:lvlText w:val=""/>
      <w:lvlJc w:val="left"/>
      <w:pPr>
        <w:ind w:left="7275" w:hanging="360"/>
      </w:pPr>
      <w:rPr>
        <w:rFonts w:ascii="Wingdings" w:hAnsi="Wingdings" w:hint="default"/>
      </w:rPr>
    </w:lvl>
  </w:abstractNum>
  <w:abstractNum w:abstractNumId="26" w15:restartNumberingAfterBreak="0">
    <w:nsid w:val="7A4323A0"/>
    <w:multiLevelType w:val="hybridMultilevel"/>
    <w:tmpl w:val="C194F5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F775781"/>
    <w:multiLevelType w:val="hybridMultilevel"/>
    <w:tmpl w:val="ED4E6224"/>
    <w:lvl w:ilvl="0" w:tplc="240A0001">
      <w:start w:val="1"/>
      <w:numFmt w:val="bullet"/>
      <w:lvlText w:val=""/>
      <w:lvlJc w:val="left"/>
      <w:pPr>
        <w:ind w:left="720" w:hanging="360"/>
      </w:pPr>
      <w:rPr>
        <w:rFonts w:ascii="Symbol" w:hAnsi="Symbol" w:hint="default"/>
      </w:rPr>
    </w:lvl>
    <w:lvl w:ilvl="1" w:tplc="73F6122A">
      <w:numFmt w:val="bullet"/>
      <w:lvlText w:val="-"/>
      <w:lvlJc w:val="left"/>
      <w:pPr>
        <w:ind w:left="1440" w:hanging="360"/>
      </w:pPr>
      <w:rPr>
        <w:rFonts w:ascii="Arial" w:eastAsia="Calibri"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720591295">
    <w:abstractNumId w:val="6"/>
  </w:num>
  <w:num w:numId="2" w16cid:durableId="807085498">
    <w:abstractNumId w:val="10"/>
  </w:num>
  <w:num w:numId="3" w16cid:durableId="386879041">
    <w:abstractNumId w:val="20"/>
  </w:num>
  <w:num w:numId="4" w16cid:durableId="1221282016">
    <w:abstractNumId w:val="21"/>
  </w:num>
  <w:num w:numId="5" w16cid:durableId="77793458">
    <w:abstractNumId w:val="3"/>
  </w:num>
  <w:num w:numId="6" w16cid:durableId="1166939572">
    <w:abstractNumId w:val="9"/>
  </w:num>
  <w:num w:numId="7" w16cid:durableId="1244298757">
    <w:abstractNumId w:val="19"/>
  </w:num>
  <w:num w:numId="8" w16cid:durableId="1221405615">
    <w:abstractNumId w:val="14"/>
  </w:num>
  <w:num w:numId="9" w16cid:durableId="176115767">
    <w:abstractNumId w:val="5"/>
  </w:num>
  <w:num w:numId="10" w16cid:durableId="605116139">
    <w:abstractNumId w:val="26"/>
  </w:num>
  <w:num w:numId="11" w16cid:durableId="1095859045">
    <w:abstractNumId w:val="8"/>
  </w:num>
  <w:num w:numId="12" w16cid:durableId="654066929">
    <w:abstractNumId w:val="13"/>
  </w:num>
  <w:num w:numId="13" w16cid:durableId="512688317">
    <w:abstractNumId w:val="22"/>
  </w:num>
  <w:num w:numId="14" w16cid:durableId="1960069383">
    <w:abstractNumId w:val="2"/>
  </w:num>
  <w:num w:numId="15" w16cid:durableId="1148280637">
    <w:abstractNumId w:val="12"/>
  </w:num>
  <w:num w:numId="16" w16cid:durableId="1864057039">
    <w:abstractNumId w:val="23"/>
  </w:num>
  <w:num w:numId="17" w16cid:durableId="1972973811">
    <w:abstractNumId w:val="4"/>
  </w:num>
  <w:num w:numId="18" w16cid:durableId="322659092">
    <w:abstractNumId w:val="1"/>
  </w:num>
  <w:num w:numId="19" w16cid:durableId="1376156776">
    <w:abstractNumId w:val="0"/>
  </w:num>
  <w:num w:numId="20" w16cid:durableId="1688486298">
    <w:abstractNumId w:val="7"/>
  </w:num>
  <w:num w:numId="21" w16cid:durableId="1700743627">
    <w:abstractNumId w:val="16"/>
  </w:num>
  <w:num w:numId="22" w16cid:durableId="994260041">
    <w:abstractNumId w:val="24"/>
  </w:num>
  <w:num w:numId="23" w16cid:durableId="357434837">
    <w:abstractNumId w:val="15"/>
  </w:num>
  <w:num w:numId="24" w16cid:durableId="1774587560">
    <w:abstractNumId w:val="18"/>
  </w:num>
  <w:num w:numId="25" w16cid:durableId="1999074354">
    <w:abstractNumId w:val="25"/>
  </w:num>
  <w:num w:numId="26" w16cid:durableId="2089837307">
    <w:abstractNumId w:val="17"/>
  </w:num>
  <w:num w:numId="27" w16cid:durableId="271282453">
    <w:abstractNumId w:val="11"/>
  </w:num>
  <w:num w:numId="28" w16cid:durableId="740176141">
    <w:abstractNumId w:val="2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6CA8"/>
    <w:rsid w:val="00000C5F"/>
    <w:rsid w:val="00001F5A"/>
    <w:rsid w:val="000031B4"/>
    <w:rsid w:val="00004AB5"/>
    <w:rsid w:val="00006506"/>
    <w:rsid w:val="00006CE5"/>
    <w:rsid w:val="00010A84"/>
    <w:rsid w:val="00011136"/>
    <w:rsid w:val="00011A1D"/>
    <w:rsid w:val="000152F5"/>
    <w:rsid w:val="00016FB0"/>
    <w:rsid w:val="0002177F"/>
    <w:rsid w:val="00024A93"/>
    <w:rsid w:val="00024BF3"/>
    <w:rsid w:val="00024ED9"/>
    <w:rsid w:val="0002514C"/>
    <w:rsid w:val="00030548"/>
    <w:rsid w:val="00032E39"/>
    <w:rsid w:val="00032F88"/>
    <w:rsid w:val="00033B31"/>
    <w:rsid w:val="00035168"/>
    <w:rsid w:val="00035F0F"/>
    <w:rsid w:val="000375EE"/>
    <w:rsid w:val="00037BFA"/>
    <w:rsid w:val="00040958"/>
    <w:rsid w:val="000434F9"/>
    <w:rsid w:val="000466FD"/>
    <w:rsid w:val="00046F16"/>
    <w:rsid w:val="000472A5"/>
    <w:rsid w:val="00047DD6"/>
    <w:rsid w:val="00051D79"/>
    <w:rsid w:val="00055D90"/>
    <w:rsid w:val="00056495"/>
    <w:rsid w:val="00063A36"/>
    <w:rsid w:val="0007239E"/>
    <w:rsid w:val="00076F9D"/>
    <w:rsid w:val="00084053"/>
    <w:rsid w:val="00085A1D"/>
    <w:rsid w:val="00086470"/>
    <w:rsid w:val="00086A7A"/>
    <w:rsid w:val="00087415"/>
    <w:rsid w:val="00090108"/>
    <w:rsid w:val="00090E81"/>
    <w:rsid w:val="00093CFE"/>
    <w:rsid w:val="0009459C"/>
    <w:rsid w:val="000A01AF"/>
    <w:rsid w:val="000A094A"/>
    <w:rsid w:val="000A134F"/>
    <w:rsid w:val="000A14CA"/>
    <w:rsid w:val="000A2A9B"/>
    <w:rsid w:val="000A337F"/>
    <w:rsid w:val="000A380E"/>
    <w:rsid w:val="000A423D"/>
    <w:rsid w:val="000B04CE"/>
    <w:rsid w:val="000B21FB"/>
    <w:rsid w:val="000B4858"/>
    <w:rsid w:val="000B5E70"/>
    <w:rsid w:val="000C032E"/>
    <w:rsid w:val="000C0EE0"/>
    <w:rsid w:val="000C14F1"/>
    <w:rsid w:val="000C1C15"/>
    <w:rsid w:val="000C2FAB"/>
    <w:rsid w:val="000C35D0"/>
    <w:rsid w:val="000C4C15"/>
    <w:rsid w:val="000C54FD"/>
    <w:rsid w:val="000C5D7D"/>
    <w:rsid w:val="000C70EC"/>
    <w:rsid w:val="000D79BB"/>
    <w:rsid w:val="000E2D50"/>
    <w:rsid w:val="000E5E48"/>
    <w:rsid w:val="000E60D1"/>
    <w:rsid w:val="000E6CA3"/>
    <w:rsid w:val="000F0B21"/>
    <w:rsid w:val="000F182A"/>
    <w:rsid w:val="000F20F8"/>
    <w:rsid w:val="000F285A"/>
    <w:rsid w:val="000F2CBC"/>
    <w:rsid w:val="000F37AD"/>
    <w:rsid w:val="000F3FDC"/>
    <w:rsid w:val="000F4F3B"/>
    <w:rsid w:val="000F6A29"/>
    <w:rsid w:val="000F72BF"/>
    <w:rsid w:val="000F77AF"/>
    <w:rsid w:val="00103E59"/>
    <w:rsid w:val="00104C44"/>
    <w:rsid w:val="00105E87"/>
    <w:rsid w:val="00105F72"/>
    <w:rsid w:val="00106BC7"/>
    <w:rsid w:val="00106CF0"/>
    <w:rsid w:val="001116CD"/>
    <w:rsid w:val="001122F7"/>
    <w:rsid w:val="00115A30"/>
    <w:rsid w:val="001161EC"/>
    <w:rsid w:val="00116B0D"/>
    <w:rsid w:val="00117044"/>
    <w:rsid w:val="00117634"/>
    <w:rsid w:val="0011792F"/>
    <w:rsid w:val="00124225"/>
    <w:rsid w:val="00125284"/>
    <w:rsid w:val="0012665E"/>
    <w:rsid w:val="00127B10"/>
    <w:rsid w:val="00127C79"/>
    <w:rsid w:val="00136CC9"/>
    <w:rsid w:val="00141AAA"/>
    <w:rsid w:val="00142CD2"/>
    <w:rsid w:val="00144100"/>
    <w:rsid w:val="0014610E"/>
    <w:rsid w:val="001526EF"/>
    <w:rsid w:val="0015584D"/>
    <w:rsid w:val="00156003"/>
    <w:rsid w:val="00156C62"/>
    <w:rsid w:val="00157BC8"/>
    <w:rsid w:val="00160BBD"/>
    <w:rsid w:val="00161250"/>
    <w:rsid w:val="00162451"/>
    <w:rsid w:val="00162535"/>
    <w:rsid w:val="00163ABC"/>
    <w:rsid w:val="00164D08"/>
    <w:rsid w:val="001659FE"/>
    <w:rsid w:val="0016675D"/>
    <w:rsid w:val="00170399"/>
    <w:rsid w:val="00172456"/>
    <w:rsid w:val="00173675"/>
    <w:rsid w:val="00174C9D"/>
    <w:rsid w:val="00176E4B"/>
    <w:rsid w:val="00182703"/>
    <w:rsid w:val="0018363A"/>
    <w:rsid w:val="00184F11"/>
    <w:rsid w:val="001851B5"/>
    <w:rsid w:val="001853F8"/>
    <w:rsid w:val="00185602"/>
    <w:rsid w:val="001871BF"/>
    <w:rsid w:val="00187C95"/>
    <w:rsid w:val="00187EBE"/>
    <w:rsid w:val="00192195"/>
    <w:rsid w:val="001930EA"/>
    <w:rsid w:val="00194CD4"/>
    <w:rsid w:val="00195832"/>
    <w:rsid w:val="0019753F"/>
    <w:rsid w:val="001A20DF"/>
    <w:rsid w:val="001A415B"/>
    <w:rsid w:val="001A4D91"/>
    <w:rsid w:val="001A6804"/>
    <w:rsid w:val="001A6D00"/>
    <w:rsid w:val="001A6EE2"/>
    <w:rsid w:val="001A74DE"/>
    <w:rsid w:val="001B1BDB"/>
    <w:rsid w:val="001B1C96"/>
    <w:rsid w:val="001B1E3F"/>
    <w:rsid w:val="001B238B"/>
    <w:rsid w:val="001B37D4"/>
    <w:rsid w:val="001B667C"/>
    <w:rsid w:val="001C0EEA"/>
    <w:rsid w:val="001C2077"/>
    <w:rsid w:val="001C51BF"/>
    <w:rsid w:val="001C55F5"/>
    <w:rsid w:val="001C56B4"/>
    <w:rsid w:val="001C5E90"/>
    <w:rsid w:val="001C663B"/>
    <w:rsid w:val="001D10BF"/>
    <w:rsid w:val="001D1AD7"/>
    <w:rsid w:val="001D23B6"/>
    <w:rsid w:val="001D396D"/>
    <w:rsid w:val="001D4FC1"/>
    <w:rsid w:val="001D54A0"/>
    <w:rsid w:val="001E0804"/>
    <w:rsid w:val="001E0EA0"/>
    <w:rsid w:val="001E31A2"/>
    <w:rsid w:val="001E3908"/>
    <w:rsid w:val="001E67C8"/>
    <w:rsid w:val="001E6D3D"/>
    <w:rsid w:val="001E78C1"/>
    <w:rsid w:val="001E7DDA"/>
    <w:rsid w:val="001F1AA2"/>
    <w:rsid w:val="001F2220"/>
    <w:rsid w:val="001F4A3D"/>
    <w:rsid w:val="001F5449"/>
    <w:rsid w:val="001F78A5"/>
    <w:rsid w:val="00200A0F"/>
    <w:rsid w:val="002018D4"/>
    <w:rsid w:val="002066D0"/>
    <w:rsid w:val="00210B32"/>
    <w:rsid w:val="00210F28"/>
    <w:rsid w:val="00212364"/>
    <w:rsid w:val="00214EC7"/>
    <w:rsid w:val="002167B9"/>
    <w:rsid w:val="002200B4"/>
    <w:rsid w:val="00220786"/>
    <w:rsid w:val="0022091E"/>
    <w:rsid w:val="00220F50"/>
    <w:rsid w:val="0022299F"/>
    <w:rsid w:val="00226842"/>
    <w:rsid w:val="002273EF"/>
    <w:rsid w:val="00227778"/>
    <w:rsid w:val="00227A6D"/>
    <w:rsid w:val="002339FD"/>
    <w:rsid w:val="00235CC6"/>
    <w:rsid w:val="00236189"/>
    <w:rsid w:val="0023696C"/>
    <w:rsid w:val="00240D5A"/>
    <w:rsid w:val="00241884"/>
    <w:rsid w:val="00250BCB"/>
    <w:rsid w:val="00251D91"/>
    <w:rsid w:val="0025212A"/>
    <w:rsid w:val="0025215A"/>
    <w:rsid w:val="00252546"/>
    <w:rsid w:val="00254C2D"/>
    <w:rsid w:val="00256C3B"/>
    <w:rsid w:val="00256F01"/>
    <w:rsid w:val="00262A7C"/>
    <w:rsid w:val="00266900"/>
    <w:rsid w:val="00270EF4"/>
    <w:rsid w:val="002713CF"/>
    <w:rsid w:val="002715A2"/>
    <w:rsid w:val="00272F55"/>
    <w:rsid w:val="00275FA0"/>
    <w:rsid w:val="002768E8"/>
    <w:rsid w:val="0028219A"/>
    <w:rsid w:val="00282C9F"/>
    <w:rsid w:val="00283FBF"/>
    <w:rsid w:val="00284868"/>
    <w:rsid w:val="002867E5"/>
    <w:rsid w:val="0028749B"/>
    <w:rsid w:val="002878FF"/>
    <w:rsid w:val="002916DE"/>
    <w:rsid w:val="00291EA6"/>
    <w:rsid w:val="0029383F"/>
    <w:rsid w:val="002940F2"/>
    <w:rsid w:val="00295155"/>
    <w:rsid w:val="00295982"/>
    <w:rsid w:val="00297DA3"/>
    <w:rsid w:val="002A060C"/>
    <w:rsid w:val="002A0F8B"/>
    <w:rsid w:val="002A1616"/>
    <w:rsid w:val="002A3985"/>
    <w:rsid w:val="002A7139"/>
    <w:rsid w:val="002A7599"/>
    <w:rsid w:val="002A7AB4"/>
    <w:rsid w:val="002B1B85"/>
    <w:rsid w:val="002B1FA9"/>
    <w:rsid w:val="002B2588"/>
    <w:rsid w:val="002B33C3"/>
    <w:rsid w:val="002B4B36"/>
    <w:rsid w:val="002B4C78"/>
    <w:rsid w:val="002B5428"/>
    <w:rsid w:val="002B58A7"/>
    <w:rsid w:val="002B67DB"/>
    <w:rsid w:val="002B77E4"/>
    <w:rsid w:val="002C0502"/>
    <w:rsid w:val="002C0F93"/>
    <w:rsid w:val="002C167C"/>
    <w:rsid w:val="002C30F2"/>
    <w:rsid w:val="002C3309"/>
    <w:rsid w:val="002C3AA6"/>
    <w:rsid w:val="002C5A0D"/>
    <w:rsid w:val="002D138D"/>
    <w:rsid w:val="002D72CB"/>
    <w:rsid w:val="002D7585"/>
    <w:rsid w:val="002E18A4"/>
    <w:rsid w:val="002E1EBF"/>
    <w:rsid w:val="002E2454"/>
    <w:rsid w:val="002E5161"/>
    <w:rsid w:val="002E5EAA"/>
    <w:rsid w:val="002E790E"/>
    <w:rsid w:val="002F0D47"/>
    <w:rsid w:val="002F294B"/>
    <w:rsid w:val="002F4955"/>
    <w:rsid w:val="002F5385"/>
    <w:rsid w:val="002F63C7"/>
    <w:rsid w:val="002F6B74"/>
    <w:rsid w:val="002F78B3"/>
    <w:rsid w:val="00300E8F"/>
    <w:rsid w:val="00301524"/>
    <w:rsid w:val="003026E4"/>
    <w:rsid w:val="003039D6"/>
    <w:rsid w:val="003047E6"/>
    <w:rsid w:val="00304E3C"/>
    <w:rsid w:val="003057DF"/>
    <w:rsid w:val="00310F50"/>
    <w:rsid w:val="00311DD2"/>
    <w:rsid w:val="00312281"/>
    <w:rsid w:val="00313263"/>
    <w:rsid w:val="00315A41"/>
    <w:rsid w:val="00317594"/>
    <w:rsid w:val="0031770A"/>
    <w:rsid w:val="00317D8F"/>
    <w:rsid w:val="00320BA9"/>
    <w:rsid w:val="0032123D"/>
    <w:rsid w:val="0032323C"/>
    <w:rsid w:val="0032446A"/>
    <w:rsid w:val="00325F5C"/>
    <w:rsid w:val="003269B9"/>
    <w:rsid w:val="00326AD1"/>
    <w:rsid w:val="003278B6"/>
    <w:rsid w:val="003331C3"/>
    <w:rsid w:val="003374FC"/>
    <w:rsid w:val="003443E6"/>
    <w:rsid w:val="00350DDC"/>
    <w:rsid w:val="003521EC"/>
    <w:rsid w:val="0035334C"/>
    <w:rsid w:val="00353D55"/>
    <w:rsid w:val="00355FAC"/>
    <w:rsid w:val="003604D8"/>
    <w:rsid w:val="00360588"/>
    <w:rsid w:val="003606AA"/>
    <w:rsid w:val="003606B9"/>
    <w:rsid w:val="003608C4"/>
    <w:rsid w:val="0036120A"/>
    <w:rsid w:val="003612C3"/>
    <w:rsid w:val="00363593"/>
    <w:rsid w:val="0036484A"/>
    <w:rsid w:val="003657F9"/>
    <w:rsid w:val="00366AC8"/>
    <w:rsid w:val="00366AE8"/>
    <w:rsid w:val="00367FF4"/>
    <w:rsid w:val="00370D31"/>
    <w:rsid w:val="00371DAE"/>
    <w:rsid w:val="00371E3A"/>
    <w:rsid w:val="00371F43"/>
    <w:rsid w:val="003762FA"/>
    <w:rsid w:val="003775F8"/>
    <w:rsid w:val="0037775C"/>
    <w:rsid w:val="00382A28"/>
    <w:rsid w:val="00382AB1"/>
    <w:rsid w:val="00382DFE"/>
    <w:rsid w:val="003832C2"/>
    <w:rsid w:val="00384EF4"/>
    <w:rsid w:val="0038519E"/>
    <w:rsid w:val="00386EF0"/>
    <w:rsid w:val="00391D0F"/>
    <w:rsid w:val="003920B7"/>
    <w:rsid w:val="003932A4"/>
    <w:rsid w:val="003934E8"/>
    <w:rsid w:val="003943D5"/>
    <w:rsid w:val="00395029"/>
    <w:rsid w:val="0039634A"/>
    <w:rsid w:val="00396540"/>
    <w:rsid w:val="003A075A"/>
    <w:rsid w:val="003A1D9B"/>
    <w:rsid w:val="003A2696"/>
    <w:rsid w:val="003A2E2C"/>
    <w:rsid w:val="003A3AC3"/>
    <w:rsid w:val="003B1F92"/>
    <w:rsid w:val="003B2BD3"/>
    <w:rsid w:val="003B5D97"/>
    <w:rsid w:val="003B796E"/>
    <w:rsid w:val="003B7B01"/>
    <w:rsid w:val="003C06A2"/>
    <w:rsid w:val="003C2175"/>
    <w:rsid w:val="003C33A8"/>
    <w:rsid w:val="003C3ED0"/>
    <w:rsid w:val="003D0899"/>
    <w:rsid w:val="003D2164"/>
    <w:rsid w:val="003D3066"/>
    <w:rsid w:val="003D3A46"/>
    <w:rsid w:val="003E1C31"/>
    <w:rsid w:val="003E2672"/>
    <w:rsid w:val="003E3B23"/>
    <w:rsid w:val="003E5650"/>
    <w:rsid w:val="003E5BAF"/>
    <w:rsid w:val="003F03D7"/>
    <w:rsid w:val="003F12A0"/>
    <w:rsid w:val="003F1E9A"/>
    <w:rsid w:val="003F2A50"/>
    <w:rsid w:val="003F36AE"/>
    <w:rsid w:val="003F4D89"/>
    <w:rsid w:val="003F6953"/>
    <w:rsid w:val="003F731D"/>
    <w:rsid w:val="00400398"/>
    <w:rsid w:val="00400BA1"/>
    <w:rsid w:val="00401968"/>
    <w:rsid w:val="004042AC"/>
    <w:rsid w:val="004055E2"/>
    <w:rsid w:val="00406465"/>
    <w:rsid w:val="00406744"/>
    <w:rsid w:val="00411798"/>
    <w:rsid w:val="004155FE"/>
    <w:rsid w:val="00415CDD"/>
    <w:rsid w:val="00415EE2"/>
    <w:rsid w:val="00417CCE"/>
    <w:rsid w:val="00417F0E"/>
    <w:rsid w:val="00421EBC"/>
    <w:rsid w:val="00422631"/>
    <w:rsid w:val="00424790"/>
    <w:rsid w:val="00425AF8"/>
    <w:rsid w:val="004313E2"/>
    <w:rsid w:val="00435449"/>
    <w:rsid w:val="00435B9B"/>
    <w:rsid w:val="00435C19"/>
    <w:rsid w:val="00440327"/>
    <w:rsid w:val="00443FE3"/>
    <w:rsid w:val="00445343"/>
    <w:rsid w:val="00454010"/>
    <w:rsid w:val="00454A84"/>
    <w:rsid w:val="004551A0"/>
    <w:rsid w:val="00457868"/>
    <w:rsid w:val="00460E45"/>
    <w:rsid w:val="00461227"/>
    <w:rsid w:val="004620A0"/>
    <w:rsid w:val="004631EB"/>
    <w:rsid w:val="00463E4B"/>
    <w:rsid w:val="00464060"/>
    <w:rsid w:val="004640C4"/>
    <w:rsid w:val="004640D6"/>
    <w:rsid w:val="004646E2"/>
    <w:rsid w:val="00465250"/>
    <w:rsid w:val="0046719B"/>
    <w:rsid w:val="00467622"/>
    <w:rsid w:val="00473225"/>
    <w:rsid w:val="00473618"/>
    <w:rsid w:val="00474277"/>
    <w:rsid w:val="00474968"/>
    <w:rsid w:val="00480256"/>
    <w:rsid w:val="0048147E"/>
    <w:rsid w:val="00481CFC"/>
    <w:rsid w:val="004824F3"/>
    <w:rsid w:val="0048277B"/>
    <w:rsid w:val="004844E6"/>
    <w:rsid w:val="00487149"/>
    <w:rsid w:val="004913C0"/>
    <w:rsid w:val="004923DA"/>
    <w:rsid w:val="00492842"/>
    <w:rsid w:val="004932AF"/>
    <w:rsid w:val="004938CA"/>
    <w:rsid w:val="00495442"/>
    <w:rsid w:val="00495EDB"/>
    <w:rsid w:val="00496996"/>
    <w:rsid w:val="004977C6"/>
    <w:rsid w:val="004A1409"/>
    <w:rsid w:val="004A140C"/>
    <w:rsid w:val="004A1D57"/>
    <w:rsid w:val="004A2314"/>
    <w:rsid w:val="004A28A1"/>
    <w:rsid w:val="004A29E6"/>
    <w:rsid w:val="004A36A5"/>
    <w:rsid w:val="004A36EE"/>
    <w:rsid w:val="004A472F"/>
    <w:rsid w:val="004A5E4F"/>
    <w:rsid w:val="004A5F79"/>
    <w:rsid w:val="004A6772"/>
    <w:rsid w:val="004A7E4A"/>
    <w:rsid w:val="004B26EC"/>
    <w:rsid w:val="004B2AB0"/>
    <w:rsid w:val="004B4161"/>
    <w:rsid w:val="004B7B55"/>
    <w:rsid w:val="004C041B"/>
    <w:rsid w:val="004C35F0"/>
    <w:rsid w:val="004C505C"/>
    <w:rsid w:val="004C5DF8"/>
    <w:rsid w:val="004C7289"/>
    <w:rsid w:val="004D02BD"/>
    <w:rsid w:val="004D2148"/>
    <w:rsid w:val="004D3378"/>
    <w:rsid w:val="004D407B"/>
    <w:rsid w:val="004D4C63"/>
    <w:rsid w:val="004D5353"/>
    <w:rsid w:val="004D61BA"/>
    <w:rsid w:val="004D7471"/>
    <w:rsid w:val="004D76F4"/>
    <w:rsid w:val="004E17EE"/>
    <w:rsid w:val="004E3AC8"/>
    <w:rsid w:val="004E4937"/>
    <w:rsid w:val="004F1E20"/>
    <w:rsid w:val="004F48A7"/>
    <w:rsid w:val="004F670F"/>
    <w:rsid w:val="004F67A4"/>
    <w:rsid w:val="00500CFF"/>
    <w:rsid w:val="00501CAD"/>
    <w:rsid w:val="00503CE9"/>
    <w:rsid w:val="00504F5D"/>
    <w:rsid w:val="00506FDB"/>
    <w:rsid w:val="00507172"/>
    <w:rsid w:val="0051069C"/>
    <w:rsid w:val="0051320F"/>
    <w:rsid w:val="0051656B"/>
    <w:rsid w:val="00516587"/>
    <w:rsid w:val="00517054"/>
    <w:rsid w:val="00520F7F"/>
    <w:rsid w:val="0052108A"/>
    <w:rsid w:val="00521BAB"/>
    <w:rsid w:val="00524478"/>
    <w:rsid w:val="00524ED5"/>
    <w:rsid w:val="00525EFC"/>
    <w:rsid w:val="00531A0D"/>
    <w:rsid w:val="00532191"/>
    <w:rsid w:val="00532203"/>
    <w:rsid w:val="0053491E"/>
    <w:rsid w:val="00535137"/>
    <w:rsid w:val="00537DFE"/>
    <w:rsid w:val="005414B1"/>
    <w:rsid w:val="00541BD8"/>
    <w:rsid w:val="0054344D"/>
    <w:rsid w:val="005444F0"/>
    <w:rsid w:val="00546A3C"/>
    <w:rsid w:val="00550796"/>
    <w:rsid w:val="005513D5"/>
    <w:rsid w:val="00551D3B"/>
    <w:rsid w:val="00553412"/>
    <w:rsid w:val="00560788"/>
    <w:rsid w:val="00562801"/>
    <w:rsid w:val="00563A94"/>
    <w:rsid w:val="00563C1B"/>
    <w:rsid w:val="005649CC"/>
    <w:rsid w:val="00565A1B"/>
    <w:rsid w:val="00566E3B"/>
    <w:rsid w:val="0057048C"/>
    <w:rsid w:val="0057092F"/>
    <w:rsid w:val="00572FDA"/>
    <w:rsid w:val="00576F4A"/>
    <w:rsid w:val="0058042C"/>
    <w:rsid w:val="00581C7F"/>
    <w:rsid w:val="00582149"/>
    <w:rsid w:val="005829A3"/>
    <w:rsid w:val="00585A7D"/>
    <w:rsid w:val="005864A3"/>
    <w:rsid w:val="00586539"/>
    <w:rsid w:val="005878FD"/>
    <w:rsid w:val="00587E31"/>
    <w:rsid w:val="00593A18"/>
    <w:rsid w:val="00594960"/>
    <w:rsid w:val="00595166"/>
    <w:rsid w:val="005966A9"/>
    <w:rsid w:val="0059671C"/>
    <w:rsid w:val="005A4CCC"/>
    <w:rsid w:val="005A52B1"/>
    <w:rsid w:val="005A7432"/>
    <w:rsid w:val="005B120D"/>
    <w:rsid w:val="005B1576"/>
    <w:rsid w:val="005B31A8"/>
    <w:rsid w:val="005B31F1"/>
    <w:rsid w:val="005B3E9F"/>
    <w:rsid w:val="005B4EF0"/>
    <w:rsid w:val="005B73B1"/>
    <w:rsid w:val="005B7451"/>
    <w:rsid w:val="005C0B2D"/>
    <w:rsid w:val="005C3E39"/>
    <w:rsid w:val="005C6BB9"/>
    <w:rsid w:val="005D19B6"/>
    <w:rsid w:val="005D617A"/>
    <w:rsid w:val="005E0C0E"/>
    <w:rsid w:val="005E1FDC"/>
    <w:rsid w:val="005E2ACC"/>
    <w:rsid w:val="005E2BCB"/>
    <w:rsid w:val="005E39E9"/>
    <w:rsid w:val="005E410D"/>
    <w:rsid w:val="005E597A"/>
    <w:rsid w:val="005E5C32"/>
    <w:rsid w:val="005F3041"/>
    <w:rsid w:val="005F4976"/>
    <w:rsid w:val="005F4C32"/>
    <w:rsid w:val="005F64C6"/>
    <w:rsid w:val="006010E4"/>
    <w:rsid w:val="0060456B"/>
    <w:rsid w:val="00606CF1"/>
    <w:rsid w:val="00613B1D"/>
    <w:rsid w:val="00614029"/>
    <w:rsid w:val="006172BA"/>
    <w:rsid w:val="00622DE6"/>
    <w:rsid w:val="00623711"/>
    <w:rsid w:val="006266A9"/>
    <w:rsid w:val="00634064"/>
    <w:rsid w:val="00634392"/>
    <w:rsid w:val="006365AA"/>
    <w:rsid w:val="006368B7"/>
    <w:rsid w:val="006368D6"/>
    <w:rsid w:val="00637787"/>
    <w:rsid w:val="006379BC"/>
    <w:rsid w:val="00640646"/>
    <w:rsid w:val="00642ACE"/>
    <w:rsid w:val="00642B08"/>
    <w:rsid w:val="00644C76"/>
    <w:rsid w:val="006465BD"/>
    <w:rsid w:val="00647B0B"/>
    <w:rsid w:val="00650CAE"/>
    <w:rsid w:val="006514C4"/>
    <w:rsid w:val="0065150D"/>
    <w:rsid w:val="006523EE"/>
    <w:rsid w:val="00655978"/>
    <w:rsid w:val="006559ED"/>
    <w:rsid w:val="00655A11"/>
    <w:rsid w:val="00656514"/>
    <w:rsid w:val="006612B9"/>
    <w:rsid w:val="00664CEF"/>
    <w:rsid w:val="00670A2C"/>
    <w:rsid w:val="00670B60"/>
    <w:rsid w:val="00673D68"/>
    <w:rsid w:val="006742A5"/>
    <w:rsid w:val="0067734A"/>
    <w:rsid w:val="006814E6"/>
    <w:rsid w:val="00681748"/>
    <w:rsid w:val="00683146"/>
    <w:rsid w:val="00685853"/>
    <w:rsid w:val="006858CD"/>
    <w:rsid w:val="00685F06"/>
    <w:rsid w:val="00686FBF"/>
    <w:rsid w:val="00691115"/>
    <w:rsid w:val="006A0065"/>
    <w:rsid w:val="006A1F74"/>
    <w:rsid w:val="006A2C34"/>
    <w:rsid w:val="006A3FC0"/>
    <w:rsid w:val="006A5747"/>
    <w:rsid w:val="006A7C86"/>
    <w:rsid w:val="006B0509"/>
    <w:rsid w:val="006B3069"/>
    <w:rsid w:val="006B4FF4"/>
    <w:rsid w:val="006B5831"/>
    <w:rsid w:val="006B5DC0"/>
    <w:rsid w:val="006B63E6"/>
    <w:rsid w:val="006C023F"/>
    <w:rsid w:val="006C43CC"/>
    <w:rsid w:val="006C48A3"/>
    <w:rsid w:val="006C533C"/>
    <w:rsid w:val="006C6A1D"/>
    <w:rsid w:val="006C77C5"/>
    <w:rsid w:val="006C7F72"/>
    <w:rsid w:val="006D0FFC"/>
    <w:rsid w:val="006D2B5C"/>
    <w:rsid w:val="006D3B12"/>
    <w:rsid w:val="006D50FD"/>
    <w:rsid w:val="006E132A"/>
    <w:rsid w:val="006E2E5A"/>
    <w:rsid w:val="006E3384"/>
    <w:rsid w:val="006E71E6"/>
    <w:rsid w:val="006F1746"/>
    <w:rsid w:val="006F1F4C"/>
    <w:rsid w:val="006F25AD"/>
    <w:rsid w:val="006F3784"/>
    <w:rsid w:val="006F3E9A"/>
    <w:rsid w:val="006F4A73"/>
    <w:rsid w:val="006F4DCE"/>
    <w:rsid w:val="006F7556"/>
    <w:rsid w:val="0070073A"/>
    <w:rsid w:val="00703C57"/>
    <w:rsid w:val="00704811"/>
    <w:rsid w:val="00704D08"/>
    <w:rsid w:val="007050BD"/>
    <w:rsid w:val="007053DB"/>
    <w:rsid w:val="00705490"/>
    <w:rsid w:val="00710DA7"/>
    <w:rsid w:val="00710DCD"/>
    <w:rsid w:val="007126F6"/>
    <w:rsid w:val="007137FA"/>
    <w:rsid w:val="00716DD5"/>
    <w:rsid w:val="007212D2"/>
    <w:rsid w:val="00721D53"/>
    <w:rsid w:val="00722BAF"/>
    <w:rsid w:val="007237B5"/>
    <w:rsid w:val="00725213"/>
    <w:rsid w:val="00726161"/>
    <w:rsid w:val="007261A6"/>
    <w:rsid w:val="007303D6"/>
    <w:rsid w:val="00731FF2"/>
    <w:rsid w:val="00735595"/>
    <w:rsid w:val="00736D52"/>
    <w:rsid w:val="00737C1C"/>
    <w:rsid w:val="0074317B"/>
    <w:rsid w:val="00743371"/>
    <w:rsid w:val="00743FB2"/>
    <w:rsid w:val="00744A60"/>
    <w:rsid w:val="0074659D"/>
    <w:rsid w:val="0075582E"/>
    <w:rsid w:val="00757022"/>
    <w:rsid w:val="00757B54"/>
    <w:rsid w:val="0076061F"/>
    <w:rsid w:val="007619AE"/>
    <w:rsid w:val="007625DF"/>
    <w:rsid w:val="00766AD9"/>
    <w:rsid w:val="00767484"/>
    <w:rsid w:val="00770F9D"/>
    <w:rsid w:val="0077168B"/>
    <w:rsid w:val="0077290B"/>
    <w:rsid w:val="007743BA"/>
    <w:rsid w:val="0077537D"/>
    <w:rsid w:val="0077670B"/>
    <w:rsid w:val="0078145A"/>
    <w:rsid w:val="00781879"/>
    <w:rsid w:val="007879DB"/>
    <w:rsid w:val="00790D23"/>
    <w:rsid w:val="00791AC3"/>
    <w:rsid w:val="00793854"/>
    <w:rsid w:val="007947AE"/>
    <w:rsid w:val="00794DE2"/>
    <w:rsid w:val="007A1E18"/>
    <w:rsid w:val="007A1F51"/>
    <w:rsid w:val="007A470C"/>
    <w:rsid w:val="007A5C86"/>
    <w:rsid w:val="007B1ABA"/>
    <w:rsid w:val="007B2232"/>
    <w:rsid w:val="007B6FC3"/>
    <w:rsid w:val="007B7EFF"/>
    <w:rsid w:val="007C3690"/>
    <w:rsid w:val="007C67C9"/>
    <w:rsid w:val="007C6B47"/>
    <w:rsid w:val="007D0873"/>
    <w:rsid w:val="007D0B17"/>
    <w:rsid w:val="007D292B"/>
    <w:rsid w:val="007D4D96"/>
    <w:rsid w:val="007E0019"/>
    <w:rsid w:val="007E064B"/>
    <w:rsid w:val="007E1005"/>
    <w:rsid w:val="007E276B"/>
    <w:rsid w:val="007E3BBE"/>
    <w:rsid w:val="007E405A"/>
    <w:rsid w:val="007E4845"/>
    <w:rsid w:val="007E5A18"/>
    <w:rsid w:val="007E6D0A"/>
    <w:rsid w:val="007F016B"/>
    <w:rsid w:val="007F2D47"/>
    <w:rsid w:val="007F3487"/>
    <w:rsid w:val="007F4E1B"/>
    <w:rsid w:val="007F54D2"/>
    <w:rsid w:val="007F55A5"/>
    <w:rsid w:val="007F6AF3"/>
    <w:rsid w:val="007F7646"/>
    <w:rsid w:val="007F78B6"/>
    <w:rsid w:val="007F7F06"/>
    <w:rsid w:val="00802779"/>
    <w:rsid w:val="00803B58"/>
    <w:rsid w:val="00804F14"/>
    <w:rsid w:val="008060E2"/>
    <w:rsid w:val="00810FCD"/>
    <w:rsid w:val="0081117A"/>
    <w:rsid w:val="0081281E"/>
    <w:rsid w:val="008140ED"/>
    <w:rsid w:val="00814F81"/>
    <w:rsid w:val="0081751E"/>
    <w:rsid w:val="00821A61"/>
    <w:rsid w:val="008220CE"/>
    <w:rsid w:val="00825E70"/>
    <w:rsid w:val="00826677"/>
    <w:rsid w:val="00827207"/>
    <w:rsid w:val="008275E7"/>
    <w:rsid w:val="0082770D"/>
    <w:rsid w:val="0083089C"/>
    <w:rsid w:val="008342E9"/>
    <w:rsid w:val="00835138"/>
    <w:rsid w:val="00835F0E"/>
    <w:rsid w:val="00840465"/>
    <w:rsid w:val="008410E3"/>
    <w:rsid w:val="00841EEE"/>
    <w:rsid w:val="00843271"/>
    <w:rsid w:val="00847509"/>
    <w:rsid w:val="00851888"/>
    <w:rsid w:val="00852431"/>
    <w:rsid w:val="00855091"/>
    <w:rsid w:val="0085755D"/>
    <w:rsid w:val="0086006F"/>
    <w:rsid w:val="0086027E"/>
    <w:rsid w:val="00862671"/>
    <w:rsid w:val="008628C1"/>
    <w:rsid w:val="00864B98"/>
    <w:rsid w:val="0086751E"/>
    <w:rsid w:val="00867732"/>
    <w:rsid w:val="0087105F"/>
    <w:rsid w:val="008715B5"/>
    <w:rsid w:val="008717EC"/>
    <w:rsid w:val="00873550"/>
    <w:rsid w:val="00875478"/>
    <w:rsid w:val="00875688"/>
    <w:rsid w:val="00875C45"/>
    <w:rsid w:val="0087623F"/>
    <w:rsid w:val="00880270"/>
    <w:rsid w:val="00880E1B"/>
    <w:rsid w:val="00881C5B"/>
    <w:rsid w:val="00881F2D"/>
    <w:rsid w:val="0088265D"/>
    <w:rsid w:val="00882819"/>
    <w:rsid w:val="00882BD3"/>
    <w:rsid w:val="00882D46"/>
    <w:rsid w:val="008835F6"/>
    <w:rsid w:val="00883637"/>
    <w:rsid w:val="008838FB"/>
    <w:rsid w:val="008847BB"/>
    <w:rsid w:val="008855C5"/>
    <w:rsid w:val="00885D21"/>
    <w:rsid w:val="008924C8"/>
    <w:rsid w:val="008934B4"/>
    <w:rsid w:val="00893761"/>
    <w:rsid w:val="00894FF1"/>
    <w:rsid w:val="0089767C"/>
    <w:rsid w:val="008A2857"/>
    <w:rsid w:val="008A498E"/>
    <w:rsid w:val="008A7AAF"/>
    <w:rsid w:val="008B16B3"/>
    <w:rsid w:val="008B2132"/>
    <w:rsid w:val="008B33B0"/>
    <w:rsid w:val="008B7028"/>
    <w:rsid w:val="008B7730"/>
    <w:rsid w:val="008C00E2"/>
    <w:rsid w:val="008C3A63"/>
    <w:rsid w:val="008C3FB1"/>
    <w:rsid w:val="008C60D5"/>
    <w:rsid w:val="008C6C12"/>
    <w:rsid w:val="008D136C"/>
    <w:rsid w:val="008D1F72"/>
    <w:rsid w:val="008D532C"/>
    <w:rsid w:val="008D568C"/>
    <w:rsid w:val="008D7873"/>
    <w:rsid w:val="008E0211"/>
    <w:rsid w:val="008E4DF7"/>
    <w:rsid w:val="008E5042"/>
    <w:rsid w:val="008F3345"/>
    <w:rsid w:val="008F4DDB"/>
    <w:rsid w:val="008F5C32"/>
    <w:rsid w:val="008F6353"/>
    <w:rsid w:val="008F6BEB"/>
    <w:rsid w:val="008F6DF1"/>
    <w:rsid w:val="008F7F28"/>
    <w:rsid w:val="00901D58"/>
    <w:rsid w:val="00904154"/>
    <w:rsid w:val="00907A62"/>
    <w:rsid w:val="00910F26"/>
    <w:rsid w:val="00911B20"/>
    <w:rsid w:val="00916111"/>
    <w:rsid w:val="00920DC3"/>
    <w:rsid w:val="00921F1E"/>
    <w:rsid w:val="009245B3"/>
    <w:rsid w:val="00925471"/>
    <w:rsid w:val="00926127"/>
    <w:rsid w:val="0093329E"/>
    <w:rsid w:val="00935FA6"/>
    <w:rsid w:val="009362C5"/>
    <w:rsid w:val="00937512"/>
    <w:rsid w:val="009408FC"/>
    <w:rsid w:val="009415FA"/>
    <w:rsid w:val="009433C2"/>
    <w:rsid w:val="00944AFA"/>
    <w:rsid w:val="00945414"/>
    <w:rsid w:val="00947189"/>
    <w:rsid w:val="00947A51"/>
    <w:rsid w:val="00947D92"/>
    <w:rsid w:val="00951628"/>
    <w:rsid w:val="00954D91"/>
    <w:rsid w:val="009566B5"/>
    <w:rsid w:val="00957395"/>
    <w:rsid w:val="009627E0"/>
    <w:rsid w:val="009629F0"/>
    <w:rsid w:val="00962EB1"/>
    <w:rsid w:val="0096330F"/>
    <w:rsid w:val="009640B9"/>
    <w:rsid w:val="00965CF6"/>
    <w:rsid w:val="00965F98"/>
    <w:rsid w:val="00966357"/>
    <w:rsid w:val="009679E2"/>
    <w:rsid w:val="009714E9"/>
    <w:rsid w:val="00973991"/>
    <w:rsid w:val="00973D90"/>
    <w:rsid w:val="00974CBD"/>
    <w:rsid w:val="009769A6"/>
    <w:rsid w:val="00976B7E"/>
    <w:rsid w:val="009777FB"/>
    <w:rsid w:val="0098115F"/>
    <w:rsid w:val="00982174"/>
    <w:rsid w:val="00983643"/>
    <w:rsid w:val="00983C70"/>
    <w:rsid w:val="00984A08"/>
    <w:rsid w:val="00990B1C"/>
    <w:rsid w:val="00992029"/>
    <w:rsid w:val="0099267B"/>
    <w:rsid w:val="0099298F"/>
    <w:rsid w:val="0099522A"/>
    <w:rsid w:val="00997F56"/>
    <w:rsid w:val="009A042C"/>
    <w:rsid w:val="009A0C9A"/>
    <w:rsid w:val="009A38C4"/>
    <w:rsid w:val="009A3E00"/>
    <w:rsid w:val="009A588F"/>
    <w:rsid w:val="009A58AA"/>
    <w:rsid w:val="009A69CC"/>
    <w:rsid w:val="009B42D8"/>
    <w:rsid w:val="009B4C28"/>
    <w:rsid w:val="009B779D"/>
    <w:rsid w:val="009B7A34"/>
    <w:rsid w:val="009C0EDF"/>
    <w:rsid w:val="009C2434"/>
    <w:rsid w:val="009D0308"/>
    <w:rsid w:val="009D2477"/>
    <w:rsid w:val="009D2500"/>
    <w:rsid w:val="009D5959"/>
    <w:rsid w:val="009D617F"/>
    <w:rsid w:val="009D7BB9"/>
    <w:rsid w:val="009D7C42"/>
    <w:rsid w:val="009E2347"/>
    <w:rsid w:val="009E2F72"/>
    <w:rsid w:val="009E371A"/>
    <w:rsid w:val="009E44FC"/>
    <w:rsid w:val="009E45D5"/>
    <w:rsid w:val="009E4A40"/>
    <w:rsid w:val="009E66A6"/>
    <w:rsid w:val="009E6834"/>
    <w:rsid w:val="009E751A"/>
    <w:rsid w:val="009E7C58"/>
    <w:rsid w:val="009F0465"/>
    <w:rsid w:val="009F1FC1"/>
    <w:rsid w:val="009F3283"/>
    <w:rsid w:val="009F44C7"/>
    <w:rsid w:val="009F4E1D"/>
    <w:rsid w:val="009F5475"/>
    <w:rsid w:val="009F5967"/>
    <w:rsid w:val="009F5BF5"/>
    <w:rsid w:val="009F5D9E"/>
    <w:rsid w:val="009F6E1E"/>
    <w:rsid w:val="00A001E8"/>
    <w:rsid w:val="00A05007"/>
    <w:rsid w:val="00A1430C"/>
    <w:rsid w:val="00A14C03"/>
    <w:rsid w:val="00A1614F"/>
    <w:rsid w:val="00A16862"/>
    <w:rsid w:val="00A168B6"/>
    <w:rsid w:val="00A216E5"/>
    <w:rsid w:val="00A221A8"/>
    <w:rsid w:val="00A2410F"/>
    <w:rsid w:val="00A272CC"/>
    <w:rsid w:val="00A274F5"/>
    <w:rsid w:val="00A30399"/>
    <w:rsid w:val="00A30510"/>
    <w:rsid w:val="00A30E89"/>
    <w:rsid w:val="00A32644"/>
    <w:rsid w:val="00A335F2"/>
    <w:rsid w:val="00A34639"/>
    <w:rsid w:val="00A371E9"/>
    <w:rsid w:val="00A40559"/>
    <w:rsid w:val="00A40F06"/>
    <w:rsid w:val="00A410B2"/>
    <w:rsid w:val="00A412D3"/>
    <w:rsid w:val="00A426F2"/>
    <w:rsid w:val="00A43D87"/>
    <w:rsid w:val="00A44AC4"/>
    <w:rsid w:val="00A45F38"/>
    <w:rsid w:val="00A46758"/>
    <w:rsid w:val="00A47DE3"/>
    <w:rsid w:val="00A533F0"/>
    <w:rsid w:val="00A54AED"/>
    <w:rsid w:val="00A552AA"/>
    <w:rsid w:val="00A5578F"/>
    <w:rsid w:val="00A56A1E"/>
    <w:rsid w:val="00A60D56"/>
    <w:rsid w:val="00A6230E"/>
    <w:rsid w:val="00A637ED"/>
    <w:rsid w:val="00A641E9"/>
    <w:rsid w:val="00A67263"/>
    <w:rsid w:val="00A67B84"/>
    <w:rsid w:val="00A70AB8"/>
    <w:rsid w:val="00A70E11"/>
    <w:rsid w:val="00A73C11"/>
    <w:rsid w:val="00A749E1"/>
    <w:rsid w:val="00A74CB9"/>
    <w:rsid w:val="00A756A4"/>
    <w:rsid w:val="00A757ED"/>
    <w:rsid w:val="00A7598C"/>
    <w:rsid w:val="00A75A84"/>
    <w:rsid w:val="00A769FA"/>
    <w:rsid w:val="00A77E5F"/>
    <w:rsid w:val="00A80318"/>
    <w:rsid w:val="00A81B69"/>
    <w:rsid w:val="00A81C39"/>
    <w:rsid w:val="00A859D5"/>
    <w:rsid w:val="00A85A29"/>
    <w:rsid w:val="00A87571"/>
    <w:rsid w:val="00A87CA3"/>
    <w:rsid w:val="00A91DAA"/>
    <w:rsid w:val="00A91DD4"/>
    <w:rsid w:val="00A934FE"/>
    <w:rsid w:val="00A955EB"/>
    <w:rsid w:val="00A95974"/>
    <w:rsid w:val="00A96276"/>
    <w:rsid w:val="00A96630"/>
    <w:rsid w:val="00A96A2F"/>
    <w:rsid w:val="00AA125E"/>
    <w:rsid w:val="00AA134F"/>
    <w:rsid w:val="00AA55A0"/>
    <w:rsid w:val="00AA5789"/>
    <w:rsid w:val="00AA6BAD"/>
    <w:rsid w:val="00AB06FE"/>
    <w:rsid w:val="00AB081C"/>
    <w:rsid w:val="00AB0C6D"/>
    <w:rsid w:val="00AB2962"/>
    <w:rsid w:val="00AB2DF9"/>
    <w:rsid w:val="00AB3E9B"/>
    <w:rsid w:val="00AB4BAE"/>
    <w:rsid w:val="00AB69E0"/>
    <w:rsid w:val="00AC0959"/>
    <w:rsid w:val="00AC0D4C"/>
    <w:rsid w:val="00AC1301"/>
    <w:rsid w:val="00AC217E"/>
    <w:rsid w:val="00AC2E13"/>
    <w:rsid w:val="00AC385D"/>
    <w:rsid w:val="00AC3CAB"/>
    <w:rsid w:val="00AC6EF2"/>
    <w:rsid w:val="00AC72A2"/>
    <w:rsid w:val="00AD4623"/>
    <w:rsid w:val="00AE08C2"/>
    <w:rsid w:val="00AE4B0C"/>
    <w:rsid w:val="00AE7FE2"/>
    <w:rsid w:val="00AF053E"/>
    <w:rsid w:val="00AF090A"/>
    <w:rsid w:val="00AF309C"/>
    <w:rsid w:val="00AF3123"/>
    <w:rsid w:val="00AF372B"/>
    <w:rsid w:val="00AF4B96"/>
    <w:rsid w:val="00AF7B0A"/>
    <w:rsid w:val="00AF7D56"/>
    <w:rsid w:val="00B01BAC"/>
    <w:rsid w:val="00B02DFA"/>
    <w:rsid w:val="00B03B98"/>
    <w:rsid w:val="00B04F33"/>
    <w:rsid w:val="00B12FCC"/>
    <w:rsid w:val="00B14D20"/>
    <w:rsid w:val="00B16A93"/>
    <w:rsid w:val="00B179D0"/>
    <w:rsid w:val="00B17D09"/>
    <w:rsid w:val="00B205CF"/>
    <w:rsid w:val="00B23A9C"/>
    <w:rsid w:val="00B27C11"/>
    <w:rsid w:val="00B30127"/>
    <w:rsid w:val="00B30FC4"/>
    <w:rsid w:val="00B31345"/>
    <w:rsid w:val="00B32E78"/>
    <w:rsid w:val="00B36CE6"/>
    <w:rsid w:val="00B37A57"/>
    <w:rsid w:val="00B427FA"/>
    <w:rsid w:val="00B43D9A"/>
    <w:rsid w:val="00B442A7"/>
    <w:rsid w:val="00B44A71"/>
    <w:rsid w:val="00B450B7"/>
    <w:rsid w:val="00B456A3"/>
    <w:rsid w:val="00B47940"/>
    <w:rsid w:val="00B479D8"/>
    <w:rsid w:val="00B47CEB"/>
    <w:rsid w:val="00B50209"/>
    <w:rsid w:val="00B523DB"/>
    <w:rsid w:val="00B53B5B"/>
    <w:rsid w:val="00B55145"/>
    <w:rsid w:val="00B55E46"/>
    <w:rsid w:val="00B55F09"/>
    <w:rsid w:val="00B56DDC"/>
    <w:rsid w:val="00B605EC"/>
    <w:rsid w:val="00B6182B"/>
    <w:rsid w:val="00B62846"/>
    <w:rsid w:val="00B63A1B"/>
    <w:rsid w:val="00B64DE2"/>
    <w:rsid w:val="00B65075"/>
    <w:rsid w:val="00B650C4"/>
    <w:rsid w:val="00B70CAB"/>
    <w:rsid w:val="00B71AEB"/>
    <w:rsid w:val="00B736FD"/>
    <w:rsid w:val="00B73B19"/>
    <w:rsid w:val="00B7457B"/>
    <w:rsid w:val="00B761F8"/>
    <w:rsid w:val="00B7655A"/>
    <w:rsid w:val="00B7700D"/>
    <w:rsid w:val="00B770A5"/>
    <w:rsid w:val="00B771C8"/>
    <w:rsid w:val="00B81789"/>
    <w:rsid w:val="00B81B9B"/>
    <w:rsid w:val="00B81FA3"/>
    <w:rsid w:val="00B84282"/>
    <w:rsid w:val="00B847FF"/>
    <w:rsid w:val="00B84C34"/>
    <w:rsid w:val="00B85699"/>
    <w:rsid w:val="00B86A34"/>
    <w:rsid w:val="00B9064D"/>
    <w:rsid w:val="00B90BF6"/>
    <w:rsid w:val="00B91C90"/>
    <w:rsid w:val="00B92DAA"/>
    <w:rsid w:val="00B93604"/>
    <w:rsid w:val="00B96DA8"/>
    <w:rsid w:val="00B97465"/>
    <w:rsid w:val="00B97975"/>
    <w:rsid w:val="00BA2122"/>
    <w:rsid w:val="00BA2AA8"/>
    <w:rsid w:val="00BA30EC"/>
    <w:rsid w:val="00BA359E"/>
    <w:rsid w:val="00BA3FD5"/>
    <w:rsid w:val="00BA3FF3"/>
    <w:rsid w:val="00BA5F11"/>
    <w:rsid w:val="00BA5FCF"/>
    <w:rsid w:val="00BA63F3"/>
    <w:rsid w:val="00BA6509"/>
    <w:rsid w:val="00BA79D2"/>
    <w:rsid w:val="00BB0D8A"/>
    <w:rsid w:val="00BB53AD"/>
    <w:rsid w:val="00BC22A7"/>
    <w:rsid w:val="00BC4929"/>
    <w:rsid w:val="00BC4BCB"/>
    <w:rsid w:val="00BC59BB"/>
    <w:rsid w:val="00BC7863"/>
    <w:rsid w:val="00BC7EB6"/>
    <w:rsid w:val="00BD0060"/>
    <w:rsid w:val="00BD05D2"/>
    <w:rsid w:val="00BD496E"/>
    <w:rsid w:val="00BD6683"/>
    <w:rsid w:val="00BD7BF9"/>
    <w:rsid w:val="00BE0AE8"/>
    <w:rsid w:val="00BE22EB"/>
    <w:rsid w:val="00BE262D"/>
    <w:rsid w:val="00BE4290"/>
    <w:rsid w:val="00BE4E7A"/>
    <w:rsid w:val="00BF0B10"/>
    <w:rsid w:val="00BF0E9C"/>
    <w:rsid w:val="00BF5083"/>
    <w:rsid w:val="00BF639A"/>
    <w:rsid w:val="00BF7907"/>
    <w:rsid w:val="00C0122E"/>
    <w:rsid w:val="00C01290"/>
    <w:rsid w:val="00C0234E"/>
    <w:rsid w:val="00C04F1C"/>
    <w:rsid w:val="00C05772"/>
    <w:rsid w:val="00C064F4"/>
    <w:rsid w:val="00C074B2"/>
    <w:rsid w:val="00C1069E"/>
    <w:rsid w:val="00C1080A"/>
    <w:rsid w:val="00C13711"/>
    <w:rsid w:val="00C1423C"/>
    <w:rsid w:val="00C15992"/>
    <w:rsid w:val="00C159BC"/>
    <w:rsid w:val="00C200C7"/>
    <w:rsid w:val="00C21531"/>
    <w:rsid w:val="00C2215E"/>
    <w:rsid w:val="00C226E4"/>
    <w:rsid w:val="00C2359A"/>
    <w:rsid w:val="00C25E31"/>
    <w:rsid w:val="00C25E97"/>
    <w:rsid w:val="00C30392"/>
    <w:rsid w:val="00C31C90"/>
    <w:rsid w:val="00C32ABB"/>
    <w:rsid w:val="00C32BCE"/>
    <w:rsid w:val="00C33EFA"/>
    <w:rsid w:val="00C348C2"/>
    <w:rsid w:val="00C36D8E"/>
    <w:rsid w:val="00C4270F"/>
    <w:rsid w:val="00C43FC5"/>
    <w:rsid w:val="00C447A5"/>
    <w:rsid w:val="00C47105"/>
    <w:rsid w:val="00C51250"/>
    <w:rsid w:val="00C531B8"/>
    <w:rsid w:val="00C53E8B"/>
    <w:rsid w:val="00C60578"/>
    <w:rsid w:val="00C62E6D"/>
    <w:rsid w:val="00C6539D"/>
    <w:rsid w:val="00C66A5D"/>
    <w:rsid w:val="00C6734F"/>
    <w:rsid w:val="00C67DAC"/>
    <w:rsid w:val="00C715FA"/>
    <w:rsid w:val="00C73E2C"/>
    <w:rsid w:val="00C7593A"/>
    <w:rsid w:val="00C764D0"/>
    <w:rsid w:val="00C77647"/>
    <w:rsid w:val="00C8039E"/>
    <w:rsid w:val="00C80611"/>
    <w:rsid w:val="00C82E83"/>
    <w:rsid w:val="00C84BF7"/>
    <w:rsid w:val="00C86132"/>
    <w:rsid w:val="00C903E2"/>
    <w:rsid w:val="00C91E88"/>
    <w:rsid w:val="00C925EC"/>
    <w:rsid w:val="00C93B98"/>
    <w:rsid w:val="00C94222"/>
    <w:rsid w:val="00C9581B"/>
    <w:rsid w:val="00CA08D5"/>
    <w:rsid w:val="00CA3873"/>
    <w:rsid w:val="00CA474B"/>
    <w:rsid w:val="00CA72DE"/>
    <w:rsid w:val="00CA7525"/>
    <w:rsid w:val="00CA7E63"/>
    <w:rsid w:val="00CB1FCE"/>
    <w:rsid w:val="00CB2007"/>
    <w:rsid w:val="00CB3166"/>
    <w:rsid w:val="00CB44AA"/>
    <w:rsid w:val="00CB536F"/>
    <w:rsid w:val="00CB5BCA"/>
    <w:rsid w:val="00CB7A0E"/>
    <w:rsid w:val="00CC2F81"/>
    <w:rsid w:val="00CC33AD"/>
    <w:rsid w:val="00CC366A"/>
    <w:rsid w:val="00CC3751"/>
    <w:rsid w:val="00CC4927"/>
    <w:rsid w:val="00CC4FBB"/>
    <w:rsid w:val="00CC737A"/>
    <w:rsid w:val="00CD03AB"/>
    <w:rsid w:val="00CD0A8D"/>
    <w:rsid w:val="00CD2EDE"/>
    <w:rsid w:val="00CD3368"/>
    <w:rsid w:val="00CD436B"/>
    <w:rsid w:val="00CD5184"/>
    <w:rsid w:val="00CD679C"/>
    <w:rsid w:val="00CE217D"/>
    <w:rsid w:val="00CE2C8C"/>
    <w:rsid w:val="00CE3DD2"/>
    <w:rsid w:val="00CE4451"/>
    <w:rsid w:val="00CE5AB3"/>
    <w:rsid w:val="00CF39DF"/>
    <w:rsid w:val="00CF462E"/>
    <w:rsid w:val="00CF4AD2"/>
    <w:rsid w:val="00CF743F"/>
    <w:rsid w:val="00D002D5"/>
    <w:rsid w:val="00D00AEA"/>
    <w:rsid w:val="00D02074"/>
    <w:rsid w:val="00D04066"/>
    <w:rsid w:val="00D06E67"/>
    <w:rsid w:val="00D110A6"/>
    <w:rsid w:val="00D12419"/>
    <w:rsid w:val="00D14F5F"/>
    <w:rsid w:val="00D166E9"/>
    <w:rsid w:val="00D2027B"/>
    <w:rsid w:val="00D21257"/>
    <w:rsid w:val="00D2149D"/>
    <w:rsid w:val="00D22B9C"/>
    <w:rsid w:val="00D258B3"/>
    <w:rsid w:val="00D26135"/>
    <w:rsid w:val="00D262ED"/>
    <w:rsid w:val="00D302CF"/>
    <w:rsid w:val="00D304FB"/>
    <w:rsid w:val="00D30ED1"/>
    <w:rsid w:val="00D31170"/>
    <w:rsid w:val="00D33D02"/>
    <w:rsid w:val="00D343F9"/>
    <w:rsid w:val="00D37AFF"/>
    <w:rsid w:val="00D37DF0"/>
    <w:rsid w:val="00D40D52"/>
    <w:rsid w:val="00D42B71"/>
    <w:rsid w:val="00D45707"/>
    <w:rsid w:val="00D46C20"/>
    <w:rsid w:val="00D5491B"/>
    <w:rsid w:val="00D56788"/>
    <w:rsid w:val="00D56EE3"/>
    <w:rsid w:val="00D60501"/>
    <w:rsid w:val="00D617B1"/>
    <w:rsid w:val="00D62AE5"/>
    <w:rsid w:val="00D62E74"/>
    <w:rsid w:val="00D6485D"/>
    <w:rsid w:val="00D669BC"/>
    <w:rsid w:val="00D6760A"/>
    <w:rsid w:val="00D71551"/>
    <w:rsid w:val="00D71A2A"/>
    <w:rsid w:val="00D72436"/>
    <w:rsid w:val="00D73FE4"/>
    <w:rsid w:val="00D74A41"/>
    <w:rsid w:val="00D7559B"/>
    <w:rsid w:val="00D75B38"/>
    <w:rsid w:val="00D75F45"/>
    <w:rsid w:val="00D770C0"/>
    <w:rsid w:val="00D83ACD"/>
    <w:rsid w:val="00D8503F"/>
    <w:rsid w:val="00D87CA8"/>
    <w:rsid w:val="00D90AA5"/>
    <w:rsid w:val="00D91381"/>
    <w:rsid w:val="00D93685"/>
    <w:rsid w:val="00D94319"/>
    <w:rsid w:val="00D9515E"/>
    <w:rsid w:val="00DA0298"/>
    <w:rsid w:val="00DA1D8A"/>
    <w:rsid w:val="00DA1F64"/>
    <w:rsid w:val="00DA25B5"/>
    <w:rsid w:val="00DA3214"/>
    <w:rsid w:val="00DA4D1E"/>
    <w:rsid w:val="00DA51D7"/>
    <w:rsid w:val="00DA57C4"/>
    <w:rsid w:val="00DB2871"/>
    <w:rsid w:val="00DB2C7C"/>
    <w:rsid w:val="00DB308A"/>
    <w:rsid w:val="00DB3DD4"/>
    <w:rsid w:val="00DB3EEF"/>
    <w:rsid w:val="00DB5B8A"/>
    <w:rsid w:val="00DB5EB3"/>
    <w:rsid w:val="00DB64CB"/>
    <w:rsid w:val="00DB7EFF"/>
    <w:rsid w:val="00DC04C2"/>
    <w:rsid w:val="00DC07BB"/>
    <w:rsid w:val="00DC15C6"/>
    <w:rsid w:val="00DC178A"/>
    <w:rsid w:val="00DC2C8A"/>
    <w:rsid w:val="00DC64BA"/>
    <w:rsid w:val="00DC73AD"/>
    <w:rsid w:val="00DC7C8F"/>
    <w:rsid w:val="00DD0261"/>
    <w:rsid w:val="00DD1124"/>
    <w:rsid w:val="00DD31B0"/>
    <w:rsid w:val="00DD44DA"/>
    <w:rsid w:val="00DD69AA"/>
    <w:rsid w:val="00DD6B3E"/>
    <w:rsid w:val="00DD7D46"/>
    <w:rsid w:val="00DE34E5"/>
    <w:rsid w:val="00DE5CD4"/>
    <w:rsid w:val="00DE5CEE"/>
    <w:rsid w:val="00DF19FA"/>
    <w:rsid w:val="00DF635B"/>
    <w:rsid w:val="00E00B52"/>
    <w:rsid w:val="00E02F11"/>
    <w:rsid w:val="00E0304F"/>
    <w:rsid w:val="00E05CCF"/>
    <w:rsid w:val="00E06D07"/>
    <w:rsid w:val="00E10134"/>
    <w:rsid w:val="00E11158"/>
    <w:rsid w:val="00E130F1"/>
    <w:rsid w:val="00E1408A"/>
    <w:rsid w:val="00E155E2"/>
    <w:rsid w:val="00E209BE"/>
    <w:rsid w:val="00E2115B"/>
    <w:rsid w:val="00E2209D"/>
    <w:rsid w:val="00E2282D"/>
    <w:rsid w:val="00E22C70"/>
    <w:rsid w:val="00E25120"/>
    <w:rsid w:val="00E26958"/>
    <w:rsid w:val="00E34E1F"/>
    <w:rsid w:val="00E35717"/>
    <w:rsid w:val="00E35995"/>
    <w:rsid w:val="00E35F9B"/>
    <w:rsid w:val="00E367FE"/>
    <w:rsid w:val="00E36CCB"/>
    <w:rsid w:val="00E41104"/>
    <w:rsid w:val="00E41112"/>
    <w:rsid w:val="00E42195"/>
    <w:rsid w:val="00E42803"/>
    <w:rsid w:val="00E43B20"/>
    <w:rsid w:val="00E44592"/>
    <w:rsid w:val="00E4462C"/>
    <w:rsid w:val="00E455E3"/>
    <w:rsid w:val="00E46CA8"/>
    <w:rsid w:val="00E47062"/>
    <w:rsid w:val="00E50292"/>
    <w:rsid w:val="00E5219B"/>
    <w:rsid w:val="00E52948"/>
    <w:rsid w:val="00E61B5D"/>
    <w:rsid w:val="00E63026"/>
    <w:rsid w:val="00E6329C"/>
    <w:rsid w:val="00E63B49"/>
    <w:rsid w:val="00E641A5"/>
    <w:rsid w:val="00E66F65"/>
    <w:rsid w:val="00E67467"/>
    <w:rsid w:val="00E70662"/>
    <w:rsid w:val="00E7234E"/>
    <w:rsid w:val="00E74C0A"/>
    <w:rsid w:val="00E758FE"/>
    <w:rsid w:val="00E764BF"/>
    <w:rsid w:val="00E80662"/>
    <w:rsid w:val="00E85D0F"/>
    <w:rsid w:val="00E87362"/>
    <w:rsid w:val="00E9071F"/>
    <w:rsid w:val="00E91593"/>
    <w:rsid w:val="00E91C23"/>
    <w:rsid w:val="00E95DD0"/>
    <w:rsid w:val="00E969EA"/>
    <w:rsid w:val="00E97D3B"/>
    <w:rsid w:val="00EA11C8"/>
    <w:rsid w:val="00EA1C0C"/>
    <w:rsid w:val="00EA3A68"/>
    <w:rsid w:val="00EA5810"/>
    <w:rsid w:val="00EB3EA1"/>
    <w:rsid w:val="00EB4FAF"/>
    <w:rsid w:val="00EB53B6"/>
    <w:rsid w:val="00EB5544"/>
    <w:rsid w:val="00EB5554"/>
    <w:rsid w:val="00EB5845"/>
    <w:rsid w:val="00EC0F19"/>
    <w:rsid w:val="00EC27CA"/>
    <w:rsid w:val="00EC50AE"/>
    <w:rsid w:val="00EC75DB"/>
    <w:rsid w:val="00ED29E5"/>
    <w:rsid w:val="00ED32A0"/>
    <w:rsid w:val="00ED572A"/>
    <w:rsid w:val="00ED7519"/>
    <w:rsid w:val="00EE15C8"/>
    <w:rsid w:val="00EE190C"/>
    <w:rsid w:val="00EE1BDD"/>
    <w:rsid w:val="00EE25B3"/>
    <w:rsid w:val="00EE2692"/>
    <w:rsid w:val="00EE3376"/>
    <w:rsid w:val="00EE4A50"/>
    <w:rsid w:val="00EE4D9B"/>
    <w:rsid w:val="00EE61CF"/>
    <w:rsid w:val="00EE7102"/>
    <w:rsid w:val="00EF2685"/>
    <w:rsid w:val="00EF3235"/>
    <w:rsid w:val="00EF4666"/>
    <w:rsid w:val="00EF69E1"/>
    <w:rsid w:val="00F0217F"/>
    <w:rsid w:val="00F04224"/>
    <w:rsid w:val="00F04958"/>
    <w:rsid w:val="00F07711"/>
    <w:rsid w:val="00F07E2F"/>
    <w:rsid w:val="00F07F2D"/>
    <w:rsid w:val="00F10B52"/>
    <w:rsid w:val="00F12891"/>
    <w:rsid w:val="00F14441"/>
    <w:rsid w:val="00F15E58"/>
    <w:rsid w:val="00F1648C"/>
    <w:rsid w:val="00F20BEA"/>
    <w:rsid w:val="00F2298A"/>
    <w:rsid w:val="00F2442C"/>
    <w:rsid w:val="00F26618"/>
    <w:rsid w:val="00F27563"/>
    <w:rsid w:val="00F32033"/>
    <w:rsid w:val="00F320F2"/>
    <w:rsid w:val="00F3379D"/>
    <w:rsid w:val="00F35703"/>
    <w:rsid w:val="00F4117A"/>
    <w:rsid w:val="00F419BA"/>
    <w:rsid w:val="00F41E8B"/>
    <w:rsid w:val="00F42B31"/>
    <w:rsid w:val="00F43942"/>
    <w:rsid w:val="00F47E37"/>
    <w:rsid w:val="00F47E6C"/>
    <w:rsid w:val="00F503CA"/>
    <w:rsid w:val="00F51E1F"/>
    <w:rsid w:val="00F55EBD"/>
    <w:rsid w:val="00F617E7"/>
    <w:rsid w:val="00F61D0A"/>
    <w:rsid w:val="00F62874"/>
    <w:rsid w:val="00F644D6"/>
    <w:rsid w:val="00F64D0C"/>
    <w:rsid w:val="00F654DE"/>
    <w:rsid w:val="00F6591B"/>
    <w:rsid w:val="00F661F9"/>
    <w:rsid w:val="00F664FA"/>
    <w:rsid w:val="00F66500"/>
    <w:rsid w:val="00F668FE"/>
    <w:rsid w:val="00F73483"/>
    <w:rsid w:val="00F73865"/>
    <w:rsid w:val="00F8034D"/>
    <w:rsid w:val="00F820DF"/>
    <w:rsid w:val="00F82C96"/>
    <w:rsid w:val="00F82EBB"/>
    <w:rsid w:val="00F8384E"/>
    <w:rsid w:val="00F83ED1"/>
    <w:rsid w:val="00F859B6"/>
    <w:rsid w:val="00F8650A"/>
    <w:rsid w:val="00F86F07"/>
    <w:rsid w:val="00F9002A"/>
    <w:rsid w:val="00F9021A"/>
    <w:rsid w:val="00F90CE3"/>
    <w:rsid w:val="00F9244D"/>
    <w:rsid w:val="00F935FF"/>
    <w:rsid w:val="00F94221"/>
    <w:rsid w:val="00F946C0"/>
    <w:rsid w:val="00F94F51"/>
    <w:rsid w:val="00F96C6D"/>
    <w:rsid w:val="00F97779"/>
    <w:rsid w:val="00FA1E88"/>
    <w:rsid w:val="00FA2942"/>
    <w:rsid w:val="00FA2D4F"/>
    <w:rsid w:val="00FA3B91"/>
    <w:rsid w:val="00FA6C95"/>
    <w:rsid w:val="00FA7845"/>
    <w:rsid w:val="00FB2C0D"/>
    <w:rsid w:val="00FB2C8F"/>
    <w:rsid w:val="00FB3FCF"/>
    <w:rsid w:val="00FB5AEF"/>
    <w:rsid w:val="00FC1C48"/>
    <w:rsid w:val="00FC3194"/>
    <w:rsid w:val="00FC4DB3"/>
    <w:rsid w:val="00FC7A88"/>
    <w:rsid w:val="00FD6350"/>
    <w:rsid w:val="00FD6975"/>
    <w:rsid w:val="00FD7460"/>
    <w:rsid w:val="00FE2501"/>
    <w:rsid w:val="00FE3E97"/>
    <w:rsid w:val="00FE7F17"/>
    <w:rsid w:val="00FF0447"/>
    <w:rsid w:val="00FF3565"/>
    <w:rsid w:val="00FF3EFC"/>
    <w:rsid w:val="00FF5A33"/>
    <w:rsid w:val="00FF5C06"/>
    <w:rsid w:val="00FF5DF8"/>
    <w:rsid w:val="00FF6059"/>
    <w:rsid w:val="00FF63DD"/>
    <w:rsid w:val="00FF77F9"/>
    <w:rsid w:val="037AC2C7"/>
    <w:rsid w:val="04546997"/>
    <w:rsid w:val="06A7F670"/>
    <w:rsid w:val="08E9C07A"/>
    <w:rsid w:val="0A2D413C"/>
    <w:rsid w:val="0C97FF7A"/>
    <w:rsid w:val="0E5EA24A"/>
    <w:rsid w:val="0E644900"/>
    <w:rsid w:val="0F5BEEFD"/>
    <w:rsid w:val="11E02DBA"/>
    <w:rsid w:val="149CBF87"/>
    <w:rsid w:val="158D1592"/>
    <w:rsid w:val="15DEC0DC"/>
    <w:rsid w:val="172D675B"/>
    <w:rsid w:val="18BDEAEC"/>
    <w:rsid w:val="1A25B6E4"/>
    <w:rsid w:val="1C50C0D5"/>
    <w:rsid w:val="2146B1C9"/>
    <w:rsid w:val="22AF13C9"/>
    <w:rsid w:val="230BC6C5"/>
    <w:rsid w:val="2515B94E"/>
    <w:rsid w:val="259B039D"/>
    <w:rsid w:val="2DAFBCBD"/>
    <w:rsid w:val="2DE3CF0E"/>
    <w:rsid w:val="2FAEE6A7"/>
    <w:rsid w:val="30A7A98E"/>
    <w:rsid w:val="3189F2A9"/>
    <w:rsid w:val="340E647E"/>
    <w:rsid w:val="34EF894C"/>
    <w:rsid w:val="34EFE6C9"/>
    <w:rsid w:val="3AD847D3"/>
    <w:rsid w:val="3C168FD7"/>
    <w:rsid w:val="3F04ECB7"/>
    <w:rsid w:val="3FF19552"/>
    <w:rsid w:val="40C6AF63"/>
    <w:rsid w:val="427872A0"/>
    <w:rsid w:val="43571479"/>
    <w:rsid w:val="43E69C2B"/>
    <w:rsid w:val="44844855"/>
    <w:rsid w:val="44E49A83"/>
    <w:rsid w:val="4506B346"/>
    <w:rsid w:val="454E54F7"/>
    <w:rsid w:val="46874370"/>
    <w:rsid w:val="48CB95C7"/>
    <w:rsid w:val="4A3F7A92"/>
    <w:rsid w:val="599FB5C4"/>
    <w:rsid w:val="5A405AEC"/>
    <w:rsid w:val="5ACC2C63"/>
    <w:rsid w:val="5BACF8DA"/>
    <w:rsid w:val="5C8498A7"/>
    <w:rsid w:val="5FB73D83"/>
    <w:rsid w:val="603FB2A2"/>
    <w:rsid w:val="64B3991F"/>
    <w:rsid w:val="6880C9AB"/>
    <w:rsid w:val="68B47368"/>
    <w:rsid w:val="695B6FFA"/>
    <w:rsid w:val="6AB378EE"/>
    <w:rsid w:val="6C021DB2"/>
    <w:rsid w:val="6C6E7A9E"/>
    <w:rsid w:val="6CC7CA4B"/>
    <w:rsid w:val="6DA2F0BD"/>
    <w:rsid w:val="6F49986B"/>
    <w:rsid w:val="7008677B"/>
    <w:rsid w:val="768CE74C"/>
    <w:rsid w:val="77F3B65D"/>
    <w:rsid w:val="790464A9"/>
    <w:rsid w:val="7E06805E"/>
    <w:rsid w:val="7F0E5AA8"/>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90BD9A"/>
  <w15:chartTrackingRefBased/>
  <w15:docId w15:val="{8AD53636-20BA-4E25-8708-FBF120EDB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39D6"/>
    <w:pPr>
      <w:spacing w:after="200" w:line="276" w:lineRule="auto"/>
    </w:pPr>
    <w:rPr>
      <w:sz w:val="22"/>
      <w:szCs w:val="22"/>
      <w:lang w:eastAsia="en-US"/>
    </w:rPr>
  </w:style>
  <w:style w:type="paragraph" w:styleId="Ttulo1">
    <w:name w:val="heading 1"/>
    <w:basedOn w:val="Normal"/>
    <w:next w:val="Normal"/>
    <w:link w:val="Ttulo1Car"/>
    <w:uiPriority w:val="9"/>
    <w:qFormat/>
    <w:rsid w:val="00C226E4"/>
    <w:pPr>
      <w:keepNext/>
      <w:spacing w:before="240" w:after="60"/>
      <w:outlineLvl w:val="0"/>
    </w:pPr>
    <w:rPr>
      <w:rFonts w:ascii="Arial" w:eastAsia="Times New Roman" w:hAnsi="Arial"/>
      <w:b/>
      <w:bCs/>
      <w:color w:val="5B9BD5"/>
      <w:kern w:val="32"/>
      <w:sz w:val="24"/>
      <w:szCs w:val="32"/>
    </w:rPr>
  </w:style>
  <w:style w:type="paragraph" w:styleId="Ttulo2">
    <w:name w:val="heading 2"/>
    <w:basedOn w:val="Normal"/>
    <w:next w:val="Normal"/>
    <w:link w:val="Ttulo2Car"/>
    <w:uiPriority w:val="9"/>
    <w:unhideWhenUsed/>
    <w:qFormat/>
    <w:rsid w:val="009A38C4"/>
    <w:pPr>
      <w:keepNext/>
      <w:spacing w:before="240" w:after="60"/>
      <w:jc w:val="both"/>
      <w:outlineLvl w:val="1"/>
    </w:pPr>
    <w:rPr>
      <w:rFonts w:ascii="Arial" w:eastAsia="Times New Roman" w:hAnsi="Arial"/>
      <w:b/>
      <w:bCs/>
      <w:i/>
      <w:iCs/>
      <w:color w:val="5B9BD5"/>
      <w:sz w:val="24"/>
      <w:szCs w:val="28"/>
    </w:rPr>
  </w:style>
  <w:style w:type="paragraph" w:styleId="Ttulo3">
    <w:name w:val="heading 3"/>
    <w:basedOn w:val="Normal"/>
    <w:next w:val="Normal"/>
    <w:link w:val="Ttulo3Car"/>
    <w:uiPriority w:val="9"/>
    <w:unhideWhenUsed/>
    <w:qFormat/>
    <w:rsid w:val="00FB3FCF"/>
    <w:pPr>
      <w:keepNext/>
      <w:spacing w:before="240" w:after="60"/>
      <w:jc w:val="both"/>
      <w:outlineLvl w:val="2"/>
    </w:pPr>
    <w:rPr>
      <w:rFonts w:ascii="Arial" w:eastAsia="Times New Roman" w:hAnsi="Arial"/>
      <w:b/>
      <w:bCs/>
      <w:color w:val="5B9BD5"/>
      <w:szCs w:val="26"/>
    </w:rPr>
  </w:style>
  <w:style w:type="paragraph" w:styleId="Ttulo4">
    <w:name w:val="heading 4"/>
    <w:basedOn w:val="Normal"/>
    <w:next w:val="Normal"/>
    <w:link w:val="Ttulo4Car"/>
    <w:uiPriority w:val="9"/>
    <w:unhideWhenUsed/>
    <w:qFormat/>
    <w:rsid w:val="002F0D47"/>
    <w:pPr>
      <w:keepNext/>
      <w:spacing w:before="240" w:after="60"/>
      <w:outlineLvl w:val="3"/>
    </w:pPr>
    <w:rPr>
      <w:rFonts w:eastAsia="Times New Roman"/>
      <w:b/>
      <w:bCs/>
      <w:sz w:val="28"/>
      <w:szCs w:val="28"/>
    </w:rPr>
  </w:style>
  <w:style w:type="paragraph" w:styleId="Ttulo5">
    <w:name w:val="heading 5"/>
    <w:basedOn w:val="Normal"/>
    <w:next w:val="Normal"/>
    <w:link w:val="Ttulo5Car"/>
    <w:uiPriority w:val="9"/>
    <w:semiHidden/>
    <w:unhideWhenUsed/>
    <w:qFormat/>
    <w:rsid w:val="00947D92"/>
    <w:pPr>
      <w:spacing w:before="240" w:after="60"/>
      <w:outlineLvl w:val="4"/>
    </w:pPr>
    <w:rPr>
      <w:rFonts w:eastAsia="Times New Roman"/>
      <w:b/>
      <w:bCs/>
      <w:i/>
      <w:iCs/>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B5D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cs="Tahoma"/>
      <w:sz w:val="16"/>
      <w:szCs w:val="16"/>
    </w:rPr>
  </w:style>
  <w:style w:type="paragraph" w:styleId="Encabezado">
    <w:name w:val="header"/>
    <w:basedOn w:val="Normal"/>
    <w:link w:val="EncabezadoCar"/>
    <w:uiPriority w:val="99"/>
    <w:unhideWhenUsed/>
    <w:rsid w:val="003B5D9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3B5D97"/>
  </w:style>
  <w:style w:type="paragraph" w:styleId="Piedepgina">
    <w:name w:val="footer"/>
    <w:basedOn w:val="Normal"/>
    <w:link w:val="PiedepginaCar"/>
    <w:uiPriority w:val="99"/>
    <w:unhideWhenUsed/>
    <w:rsid w:val="003B5D9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3B5D97"/>
  </w:style>
  <w:style w:type="paragraph" w:styleId="NormalWeb">
    <w:name w:val="Normal (Web)"/>
    <w:basedOn w:val="Normal"/>
    <w:uiPriority w:val="99"/>
    <w:rsid w:val="00A81B69"/>
    <w:pPr>
      <w:spacing w:before="100" w:beforeAutospacing="1" w:after="100" w:afterAutospacing="1" w:line="240" w:lineRule="auto"/>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rsid w:val="0002514C"/>
    <w:pPr>
      <w:spacing w:after="0" w:line="240" w:lineRule="atLeast"/>
      <w:jc w:val="both"/>
    </w:pPr>
    <w:rPr>
      <w:rFonts w:ascii="Garamond" w:eastAsia="Times New Roman" w:hAnsi="Garamond"/>
      <w:kern w:val="18"/>
      <w:sz w:val="20"/>
      <w:szCs w:val="20"/>
      <w:lang w:eastAsia="es-ES"/>
    </w:rPr>
  </w:style>
  <w:style w:type="paragraph" w:styleId="Prrafodelista">
    <w:name w:val="List Paragraph"/>
    <w:aliases w:val="LISTA,Ha,Resume Title,Bullet List,FooterText,numbered,List Paragraph1,Paragraphe de liste1,lp1,HOJA,Colorful List Accent 1,Colorful List - Accent 11,titulo 3,cuadro,figura,Titulo 2,TITULO 4,Colorful List - Accent 111,Normal. Viñetas,BOL"/>
    <w:basedOn w:val="Normal"/>
    <w:link w:val="PrrafodelistaCar"/>
    <w:uiPriority w:val="34"/>
    <w:qFormat/>
    <w:rsid w:val="00415CDD"/>
    <w:pPr>
      <w:ind w:left="720"/>
      <w:contextualSpacing/>
    </w:pPr>
    <w:rPr>
      <w:lang w:val="es-CO"/>
    </w:rPr>
  </w:style>
  <w:style w:type="table" w:styleId="Tablaconcuadrcula">
    <w:name w:val="Table Grid"/>
    <w:basedOn w:val="Tablanormal"/>
    <w:uiPriority w:val="39"/>
    <w:rsid w:val="00415CDD"/>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1"/>
    <w:rsid w:val="00C226E4"/>
    <w:rPr>
      <w:rFonts w:ascii="Arial" w:eastAsia="Times New Roman" w:hAnsi="Arial"/>
      <w:b/>
      <w:bCs/>
      <w:color w:val="5B9BD5"/>
      <w:kern w:val="32"/>
      <w:sz w:val="24"/>
      <w:szCs w:val="32"/>
      <w:lang w:val="es-ES" w:eastAsia="en-US"/>
    </w:rPr>
  </w:style>
  <w:style w:type="character" w:customStyle="1" w:styleId="Ttulo2Car">
    <w:name w:val="Título 2 Car"/>
    <w:link w:val="Ttulo2"/>
    <w:uiPriority w:val="9"/>
    <w:rsid w:val="009A38C4"/>
    <w:rPr>
      <w:rFonts w:ascii="Arial" w:eastAsia="Times New Roman" w:hAnsi="Arial"/>
      <w:b/>
      <w:bCs/>
      <w:i/>
      <w:iCs/>
      <w:color w:val="5B9BD5"/>
      <w:sz w:val="24"/>
      <w:szCs w:val="28"/>
      <w:lang w:val="es-ES" w:eastAsia="en-US"/>
    </w:rPr>
  </w:style>
  <w:style w:type="paragraph" w:customStyle="1" w:styleId="TtulodeTDC">
    <w:name w:val="Título de TDC"/>
    <w:basedOn w:val="Ttulo1"/>
    <w:next w:val="Normal"/>
    <w:uiPriority w:val="39"/>
    <w:unhideWhenUsed/>
    <w:qFormat/>
    <w:rsid w:val="00B55145"/>
    <w:pPr>
      <w:keepLines/>
      <w:spacing w:before="480" w:after="0"/>
      <w:outlineLvl w:val="9"/>
    </w:pPr>
    <w:rPr>
      <w:color w:val="365F91"/>
      <w:kern w:val="0"/>
      <w:sz w:val="28"/>
      <w:szCs w:val="28"/>
    </w:rPr>
  </w:style>
  <w:style w:type="paragraph" w:styleId="TDC1">
    <w:name w:val="toc 1"/>
    <w:basedOn w:val="Normal"/>
    <w:next w:val="Normal"/>
    <w:autoRedefine/>
    <w:uiPriority w:val="39"/>
    <w:unhideWhenUsed/>
    <w:rsid w:val="00B55145"/>
  </w:style>
  <w:style w:type="paragraph" w:styleId="TDC2">
    <w:name w:val="toc 2"/>
    <w:basedOn w:val="Normal"/>
    <w:next w:val="Normal"/>
    <w:autoRedefine/>
    <w:uiPriority w:val="39"/>
    <w:unhideWhenUsed/>
    <w:rsid w:val="00B55145"/>
    <w:pPr>
      <w:ind w:left="220"/>
    </w:pPr>
  </w:style>
  <w:style w:type="paragraph" w:styleId="TDC3">
    <w:name w:val="toc 3"/>
    <w:basedOn w:val="Normal"/>
    <w:next w:val="Normal"/>
    <w:autoRedefine/>
    <w:uiPriority w:val="39"/>
    <w:unhideWhenUsed/>
    <w:rsid w:val="00B55145"/>
    <w:pPr>
      <w:ind w:left="440"/>
    </w:pPr>
  </w:style>
  <w:style w:type="paragraph" w:styleId="TDC4">
    <w:name w:val="toc 4"/>
    <w:basedOn w:val="Normal"/>
    <w:next w:val="Normal"/>
    <w:autoRedefine/>
    <w:uiPriority w:val="39"/>
    <w:unhideWhenUsed/>
    <w:rsid w:val="00B55145"/>
    <w:pPr>
      <w:spacing w:after="100"/>
      <w:ind w:left="660"/>
    </w:pPr>
    <w:rPr>
      <w:rFonts w:eastAsia="Times New Roman"/>
      <w:lang w:val="es-CO" w:eastAsia="es-CO"/>
    </w:rPr>
  </w:style>
  <w:style w:type="character" w:customStyle="1" w:styleId="PrrafodelistaCar">
    <w:name w:val="Párrafo de lista Car"/>
    <w:aliases w:val="LISTA Car,Ha Car,Resume Title Car,Bullet List Car,FooterText Car,numbered Car,List Paragraph1 Car,Paragraphe de liste1 Car,lp1 Car,HOJA Car,Colorful List Accent 1 Car,Colorful List - Accent 11 Car,titulo 3 Car,cuadro Car,figura Car"/>
    <w:link w:val="Prrafodelista"/>
    <w:uiPriority w:val="34"/>
    <w:qFormat/>
    <w:rsid w:val="00B55145"/>
    <w:rPr>
      <w:sz w:val="22"/>
      <w:szCs w:val="22"/>
      <w:lang w:eastAsia="en-US"/>
    </w:rPr>
  </w:style>
  <w:style w:type="paragraph" w:styleId="Textonotapie">
    <w:name w:val="footnote text"/>
    <w:aliases w:val="ft,Texto nota pie_mujer,Footnote Text Char Car,Nota a pie/Bibliog,texto de nota al pie,Footnote Text Char Car Car Car,Footnote Text Char Car Car,Texto nota pie Car1,Car1 Car Car,Car1 Car2,Texto nota pie Car11,Car1,Texto nota pie Car Car,C"/>
    <w:basedOn w:val="Normal"/>
    <w:link w:val="TextonotapieCar"/>
    <w:unhideWhenUsed/>
    <w:rsid w:val="00B01BAC"/>
    <w:rPr>
      <w:sz w:val="20"/>
      <w:szCs w:val="20"/>
    </w:rPr>
  </w:style>
  <w:style w:type="character" w:customStyle="1" w:styleId="TextonotapieCar">
    <w:name w:val="Texto nota pie Car"/>
    <w:aliases w:val="ft Car,Texto nota pie_mujer Car,Footnote Text Char Car Car1,Nota a pie/Bibliog Car,texto de nota al pie Car,Footnote Text Char Car Car Car Car,Footnote Text Char Car Car Car1,Texto nota pie Car1 Car,Car1 Car Car Car,Car1 Car2 Car"/>
    <w:link w:val="Textonotapie"/>
    <w:rsid w:val="00B01BAC"/>
    <w:rPr>
      <w:lang w:val="es-ES" w:eastAsia="en-US"/>
    </w:rPr>
  </w:style>
  <w:style w:type="character" w:styleId="Refdenotaalpie">
    <w:name w:val="footnote reference"/>
    <w:aliases w:val="Texto de nota al pie,referencia nota al pie,Ref. de nota al pie2,Nota de pie,Ref,de nota al pie,Pie de pagina,ftref"/>
    <w:unhideWhenUsed/>
    <w:rsid w:val="00B01BAC"/>
    <w:rPr>
      <w:vertAlign w:val="superscript"/>
    </w:rPr>
  </w:style>
  <w:style w:type="character" w:customStyle="1" w:styleId="Ttulo3Car">
    <w:name w:val="Título 3 Car"/>
    <w:link w:val="Ttulo3"/>
    <w:uiPriority w:val="9"/>
    <w:rsid w:val="00FB3FCF"/>
    <w:rPr>
      <w:rFonts w:ascii="Arial" w:eastAsia="Times New Roman" w:hAnsi="Arial"/>
      <w:b/>
      <w:bCs/>
      <w:color w:val="5B9BD5"/>
      <w:sz w:val="22"/>
      <w:szCs w:val="26"/>
      <w:lang w:val="es-ES" w:eastAsia="en-US"/>
    </w:rPr>
  </w:style>
  <w:style w:type="paragraph" w:customStyle="1" w:styleId="TableParagraph">
    <w:name w:val="Table Paragraph"/>
    <w:basedOn w:val="Normal"/>
    <w:uiPriority w:val="1"/>
    <w:qFormat/>
    <w:rsid w:val="00C60578"/>
    <w:pPr>
      <w:widowControl w:val="0"/>
      <w:autoSpaceDE w:val="0"/>
      <w:autoSpaceDN w:val="0"/>
      <w:spacing w:after="0" w:line="240" w:lineRule="auto"/>
    </w:pPr>
    <w:rPr>
      <w:rFonts w:ascii="Arial" w:eastAsia="Arial" w:hAnsi="Arial" w:cs="Arial"/>
      <w:lang w:val="ca-ES" w:eastAsia="ca-ES" w:bidi="ca-ES"/>
    </w:rPr>
  </w:style>
  <w:style w:type="paragraph" w:styleId="Textoindependiente">
    <w:name w:val="Body Text"/>
    <w:basedOn w:val="Normal"/>
    <w:link w:val="TextoindependienteCar"/>
    <w:uiPriority w:val="1"/>
    <w:qFormat/>
    <w:rsid w:val="00F82C96"/>
    <w:pPr>
      <w:widowControl w:val="0"/>
      <w:autoSpaceDE w:val="0"/>
      <w:autoSpaceDN w:val="0"/>
      <w:spacing w:after="0" w:line="240" w:lineRule="auto"/>
    </w:pPr>
    <w:rPr>
      <w:rFonts w:ascii="Arial" w:eastAsia="Arial" w:hAnsi="Arial" w:cs="Arial"/>
      <w:sz w:val="24"/>
      <w:szCs w:val="24"/>
      <w:lang w:val="ca-ES" w:eastAsia="ca-ES" w:bidi="ca-ES"/>
    </w:rPr>
  </w:style>
  <w:style w:type="character" w:customStyle="1" w:styleId="TextoindependienteCar">
    <w:name w:val="Texto independiente Car"/>
    <w:link w:val="Textoindependiente"/>
    <w:uiPriority w:val="1"/>
    <w:rsid w:val="00F82C96"/>
    <w:rPr>
      <w:rFonts w:ascii="Arial" w:eastAsia="Arial" w:hAnsi="Arial" w:cs="Arial"/>
      <w:sz w:val="24"/>
      <w:szCs w:val="24"/>
      <w:lang w:val="ca-ES" w:eastAsia="ca-ES" w:bidi="ca-ES"/>
    </w:rPr>
  </w:style>
  <w:style w:type="character" w:customStyle="1" w:styleId="Ttulo4Car">
    <w:name w:val="Título 4 Car"/>
    <w:link w:val="Ttulo4"/>
    <w:uiPriority w:val="9"/>
    <w:rsid w:val="002F0D47"/>
    <w:rPr>
      <w:rFonts w:ascii="Calibri" w:eastAsia="Times New Roman" w:hAnsi="Calibri" w:cs="Times New Roman"/>
      <w:b/>
      <w:bCs/>
      <w:sz w:val="28"/>
      <w:szCs w:val="28"/>
      <w:lang w:val="es-ES" w:eastAsia="en-US"/>
    </w:rPr>
  </w:style>
  <w:style w:type="character" w:customStyle="1" w:styleId="Ttulo5Car">
    <w:name w:val="Título 5 Car"/>
    <w:link w:val="Ttulo5"/>
    <w:uiPriority w:val="9"/>
    <w:semiHidden/>
    <w:rsid w:val="00947D92"/>
    <w:rPr>
      <w:rFonts w:ascii="Calibri" w:eastAsia="Times New Roman" w:hAnsi="Calibri" w:cs="Times New Roman"/>
      <w:b/>
      <w:bCs/>
      <w:i/>
      <w:iCs/>
      <w:sz w:val="26"/>
      <w:szCs w:val="26"/>
      <w:lang w:val="es-ES" w:eastAsia="en-US"/>
    </w:rPr>
  </w:style>
  <w:style w:type="paragraph" w:customStyle="1" w:styleId="Default">
    <w:name w:val="Default"/>
    <w:rsid w:val="009F5D9E"/>
    <w:pPr>
      <w:autoSpaceDE w:val="0"/>
      <w:autoSpaceDN w:val="0"/>
      <w:adjustRightInd w:val="0"/>
    </w:pPr>
    <w:rPr>
      <w:rFonts w:ascii="Arial" w:hAnsi="Arial" w:cs="Arial"/>
      <w:color w:val="000000"/>
      <w:sz w:val="24"/>
      <w:szCs w:val="24"/>
      <w:lang w:val="es-CO" w:eastAsia="es-CO"/>
    </w:rPr>
  </w:style>
  <w:style w:type="character" w:styleId="Refdecomentario">
    <w:name w:val="annotation reference"/>
    <w:uiPriority w:val="99"/>
    <w:semiHidden/>
    <w:unhideWhenUsed/>
    <w:rsid w:val="001B1C96"/>
    <w:rPr>
      <w:sz w:val="16"/>
      <w:szCs w:val="16"/>
    </w:rPr>
  </w:style>
  <w:style w:type="paragraph" w:styleId="Textocomentario">
    <w:name w:val="annotation text"/>
    <w:basedOn w:val="Normal"/>
    <w:link w:val="TextocomentarioCar"/>
    <w:uiPriority w:val="99"/>
    <w:unhideWhenUsed/>
    <w:rsid w:val="001B1C96"/>
    <w:rPr>
      <w:sz w:val="20"/>
      <w:szCs w:val="20"/>
    </w:rPr>
  </w:style>
  <w:style w:type="character" w:customStyle="1" w:styleId="TextocomentarioCar">
    <w:name w:val="Texto comentario Car"/>
    <w:link w:val="Textocomentario"/>
    <w:uiPriority w:val="99"/>
    <w:rsid w:val="001B1C96"/>
    <w:rPr>
      <w:lang w:val="es-ES" w:eastAsia="en-US"/>
    </w:rPr>
  </w:style>
  <w:style w:type="paragraph" w:styleId="Revisin">
    <w:name w:val="Revision"/>
    <w:hidden/>
    <w:uiPriority w:val="71"/>
    <w:rsid w:val="00AF4B96"/>
    <w:rPr>
      <w:sz w:val="22"/>
      <w:szCs w:val="22"/>
      <w:lang w:eastAsia="en-US"/>
    </w:rPr>
  </w:style>
  <w:style w:type="paragraph" w:styleId="Textonotaalfinal">
    <w:name w:val="endnote text"/>
    <w:basedOn w:val="Normal"/>
    <w:link w:val="TextonotaalfinalCar"/>
    <w:uiPriority w:val="99"/>
    <w:semiHidden/>
    <w:unhideWhenUsed/>
    <w:rsid w:val="002D72CB"/>
    <w:rPr>
      <w:sz w:val="20"/>
      <w:szCs w:val="20"/>
    </w:rPr>
  </w:style>
  <w:style w:type="character" w:customStyle="1" w:styleId="TextonotaalfinalCar">
    <w:name w:val="Texto nota al final Car"/>
    <w:link w:val="Textonotaalfinal"/>
    <w:uiPriority w:val="99"/>
    <w:semiHidden/>
    <w:rsid w:val="002D72CB"/>
    <w:rPr>
      <w:lang w:val="es-ES" w:eastAsia="en-US"/>
    </w:rPr>
  </w:style>
  <w:style w:type="character" w:styleId="Refdenotaalfinal">
    <w:name w:val="endnote reference"/>
    <w:uiPriority w:val="99"/>
    <w:semiHidden/>
    <w:unhideWhenUsed/>
    <w:rsid w:val="002D72CB"/>
    <w:rPr>
      <w:vertAlign w:val="superscript"/>
    </w:rPr>
  </w:style>
  <w:style w:type="paragraph" w:styleId="Sinespaciado">
    <w:name w:val="No Spacing"/>
    <w:link w:val="SinespaciadoCar"/>
    <w:uiPriority w:val="1"/>
    <w:qFormat/>
    <w:rsid w:val="00894FF1"/>
    <w:rPr>
      <w:rFonts w:ascii="Arial" w:eastAsia="Times New Roman" w:hAnsi="Arial" w:cs="Arial"/>
      <w:sz w:val="24"/>
      <w:szCs w:val="24"/>
      <w:lang w:val="es-CO" w:eastAsia="es-CO"/>
    </w:rPr>
  </w:style>
  <w:style w:type="character" w:customStyle="1" w:styleId="SinespaciadoCar">
    <w:name w:val="Sin espaciado Car"/>
    <w:link w:val="Sinespaciado"/>
    <w:uiPriority w:val="1"/>
    <w:rsid w:val="00894FF1"/>
    <w:rPr>
      <w:rFonts w:ascii="Arial" w:eastAsia="Times New Roman" w:hAnsi="Arial" w:cs="Arial"/>
      <w:sz w:val="24"/>
      <w:szCs w:val="24"/>
    </w:rPr>
  </w:style>
  <w:style w:type="paragraph" w:customStyle="1" w:styleId="comentarios">
    <w:name w:val="comentarios"/>
    <w:basedOn w:val="Normal"/>
    <w:link w:val="comentariosCar"/>
    <w:qFormat/>
    <w:rsid w:val="00EE61CF"/>
    <w:pPr>
      <w:spacing w:after="0" w:line="240" w:lineRule="auto"/>
      <w:jc w:val="both"/>
    </w:pPr>
    <w:rPr>
      <w:rFonts w:ascii="Arial" w:hAnsi="Arial" w:cs="Arial"/>
      <w:i/>
      <w:color w:val="808080"/>
      <w:sz w:val="24"/>
      <w:szCs w:val="24"/>
      <w:lang w:val="es-CO" w:eastAsia="x-none"/>
    </w:rPr>
  </w:style>
  <w:style w:type="character" w:customStyle="1" w:styleId="comentariosCar">
    <w:name w:val="comentarios Car"/>
    <w:link w:val="comentarios"/>
    <w:rsid w:val="00EE61CF"/>
    <w:rPr>
      <w:rFonts w:ascii="Arial" w:hAnsi="Arial" w:cs="Arial"/>
      <w:i/>
      <w:color w:val="808080"/>
      <w:sz w:val="24"/>
      <w:szCs w:val="24"/>
      <w:lang w:eastAsia="x-none"/>
    </w:rPr>
  </w:style>
  <w:style w:type="paragraph" w:styleId="Asuntodelcomentario">
    <w:name w:val="annotation subject"/>
    <w:basedOn w:val="Textocomentario"/>
    <w:next w:val="Textocomentario"/>
    <w:link w:val="AsuntodelcomentarioCar"/>
    <w:uiPriority w:val="99"/>
    <w:semiHidden/>
    <w:unhideWhenUsed/>
    <w:rsid w:val="00032F88"/>
    <w:rPr>
      <w:b/>
      <w:bCs/>
    </w:rPr>
  </w:style>
  <w:style w:type="character" w:customStyle="1" w:styleId="AsuntodelcomentarioCar">
    <w:name w:val="Asunto del comentario Car"/>
    <w:link w:val="Asuntodelcomentario"/>
    <w:uiPriority w:val="99"/>
    <w:semiHidden/>
    <w:rsid w:val="00032F88"/>
    <w:rPr>
      <w:b/>
      <w:bCs/>
      <w:lang w:val="es-ES" w:eastAsia="en-US"/>
    </w:rPr>
  </w:style>
  <w:style w:type="character" w:customStyle="1" w:styleId="sr-only">
    <w:name w:val="sr-only"/>
    <w:basedOn w:val="Fuentedeprrafopredeter"/>
    <w:rsid w:val="007F2D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059869">
      <w:bodyDiv w:val="1"/>
      <w:marLeft w:val="0"/>
      <w:marRight w:val="0"/>
      <w:marTop w:val="0"/>
      <w:marBottom w:val="0"/>
      <w:divBdr>
        <w:top w:val="none" w:sz="0" w:space="0" w:color="auto"/>
        <w:left w:val="none" w:sz="0" w:space="0" w:color="auto"/>
        <w:bottom w:val="none" w:sz="0" w:space="0" w:color="auto"/>
        <w:right w:val="none" w:sz="0" w:space="0" w:color="auto"/>
      </w:divBdr>
    </w:div>
    <w:div w:id="595751137">
      <w:bodyDiv w:val="1"/>
      <w:marLeft w:val="0"/>
      <w:marRight w:val="0"/>
      <w:marTop w:val="0"/>
      <w:marBottom w:val="0"/>
      <w:divBdr>
        <w:top w:val="none" w:sz="0" w:space="0" w:color="auto"/>
        <w:left w:val="none" w:sz="0" w:space="0" w:color="auto"/>
        <w:bottom w:val="none" w:sz="0" w:space="0" w:color="auto"/>
        <w:right w:val="none" w:sz="0" w:space="0" w:color="auto"/>
      </w:divBdr>
      <w:divsChild>
        <w:div w:id="173494055">
          <w:marLeft w:val="0"/>
          <w:marRight w:val="0"/>
          <w:marTop w:val="0"/>
          <w:marBottom w:val="0"/>
          <w:divBdr>
            <w:top w:val="none" w:sz="0" w:space="0" w:color="auto"/>
            <w:left w:val="none" w:sz="0" w:space="0" w:color="auto"/>
            <w:bottom w:val="none" w:sz="0" w:space="0" w:color="auto"/>
            <w:right w:val="none" w:sz="0" w:space="0" w:color="auto"/>
          </w:divBdr>
        </w:div>
        <w:div w:id="675616294">
          <w:marLeft w:val="0"/>
          <w:marRight w:val="0"/>
          <w:marTop w:val="0"/>
          <w:marBottom w:val="0"/>
          <w:divBdr>
            <w:top w:val="none" w:sz="0" w:space="0" w:color="auto"/>
            <w:left w:val="none" w:sz="0" w:space="0" w:color="auto"/>
            <w:bottom w:val="none" w:sz="0" w:space="0" w:color="auto"/>
            <w:right w:val="none" w:sz="0" w:space="0" w:color="auto"/>
          </w:divBdr>
        </w:div>
        <w:div w:id="803891983">
          <w:marLeft w:val="0"/>
          <w:marRight w:val="0"/>
          <w:marTop w:val="0"/>
          <w:marBottom w:val="0"/>
          <w:divBdr>
            <w:top w:val="none" w:sz="0" w:space="0" w:color="auto"/>
            <w:left w:val="none" w:sz="0" w:space="0" w:color="auto"/>
            <w:bottom w:val="none" w:sz="0" w:space="0" w:color="auto"/>
            <w:right w:val="none" w:sz="0" w:space="0" w:color="auto"/>
          </w:divBdr>
        </w:div>
        <w:div w:id="1119950750">
          <w:marLeft w:val="0"/>
          <w:marRight w:val="0"/>
          <w:marTop w:val="0"/>
          <w:marBottom w:val="0"/>
          <w:divBdr>
            <w:top w:val="none" w:sz="0" w:space="0" w:color="auto"/>
            <w:left w:val="none" w:sz="0" w:space="0" w:color="auto"/>
            <w:bottom w:val="none" w:sz="0" w:space="0" w:color="auto"/>
            <w:right w:val="none" w:sz="0" w:space="0" w:color="auto"/>
          </w:divBdr>
        </w:div>
        <w:div w:id="1274048501">
          <w:marLeft w:val="0"/>
          <w:marRight w:val="0"/>
          <w:marTop w:val="0"/>
          <w:marBottom w:val="0"/>
          <w:divBdr>
            <w:top w:val="none" w:sz="0" w:space="0" w:color="auto"/>
            <w:left w:val="none" w:sz="0" w:space="0" w:color="auto"/>
            <w:bottom w:val="none" w:sz="0" w:space="0" w:color="auto"/>
            <w:right w:val="none" w:sz="0" w:space="0" w:color="auto"/>
          </w:divBdr>
        </w:div>
        <w:div w:id="1306811144">
          <w:marLeft w:val="0"/>
          <w:marRight w:val="0"/>
          <w:marTop w:val="0"/>
          <w:marBottom w:val="0"/>
          <w:divBdr>
            <w:top w:val="none" w:sz="0" w:space="0" w:color="auto"/>
            <w:left w:val="none" w:sz="0" w:space="0" w:color="auto"/>
            <w:bottom w:val="none" w:sz="0" w:space="0" w:color="auto"/>
            <w:right w:val="none" w:sz="0" w:space="0" w:color="auto"/>
          </w:divBdr>
        </w:div>
        <w:div w:id="1349059777">
          <w:marLeft w:val="0"/>
          <w:marRight w:val="0"/>
          <w:marTop w:val="0"/>
          <w:marBottom w:val="0"/>
          <w:divBdr>
            <w:top w:val="none" w:sz="0" w:space="0" w:color="auto"/>
            <w:left w:val="none" w:sz="0" w:space="0" w:color="auto"/>
            <w:bottom w:val="none" w:sz="0" w:space="0" w:color="auto"/>
            <w:right w:val="none" w:sz="0" w:space="0" w:color="auto"/>
          </w:divBdr>
        </w:div>
        <w:div w:id="1477723517">
          <w:marLeft w:val="0"/>
          <w:marRight w:val="0"/>
          <w:marTop w:val="0"/>
          <w:marBottom w:val="0"/>
          <w:divBdr>
            <w:top w:val="none" w:sz="0" w:space="0" w:color="auto"/>
            <w:left w:val="none" w:sz="0" w:space="0" w:color="auto"/>
            <w:bottom w:val="none" w:sz="0" w:space="0" w:color="auto"/>
            <w:right w:val="none" w:sz="0" w:space="0" w:color="auto"/>
          </w:divBdr>
        </w:div>
        <w:div w:id="1604414978">
          <w:marLeft w:val="0"/>
          <w:marRight w:val="0"/>
          <w:marTop w:val="0"/>
          <w:marBottom w:val="0"/>
          <w:divBdr>
            <w:top w:val="none" w:sz="0" w:space="0" w:color="auto"/>
            <w:left w:val="none" w:sz="0" w:space="0" w:color="auto"/>
            <w:bottom w:val="none" w:sz="0" w:space="0" w:color="auto"/>
            <w:right w:val="none" w:sz="0" w:space="0" w:color="auto"/>
          </w:divBdr>
        </w:div>
        <w:div w:id="1616058715">
          <w:marLeft w:val="0"/>
          <w:marRight w:val="0"/>
          <w:marTop w:val="0"/>
          <w:marBottom w:val="0"/>
          <w:divBdr>
            <w:top w:val="none" w:sz="0" w:space="0" w:color="auto"/>
            <w:left w:val="none" w:sz="0" w:space="0" w:color="auto"/>
            <w:bottom w:val="none" w:sz="0" w:space="0" w:color="auto"/>
            <w:right w:val="none" w:sz="0" w:space="0" w:color="auto"/>
          </w:divBdr>
        </w:div>
        <w:div w:id="2012368821">
          <w:marLeft w:val="0"/>
          <w:marRight w:val="0"/>
          <w:marTop w:val="0"/>
          <w:marBottom w:val="0"/>
          <w:divBdr>
            <w:top w:val="none" w:sz="0" w:space="0" w:color="auto"/>
            <w:left w:val="none" w:sz="0" w:space="0" w:color="auto"/>
            <w:bottom w:val="none" w:sz="0" w:space="0" w:color="auto"/>
            <w:right w:val="none" w:sz="0" w:space="0" w:color="auto"/>
          </w:divBdr>
        </w:div>
        <w:div w:id="2027712432">
          <w:marLeft w:val="0"/>
          <w:marRight w:val="0"/>
          <w:marTop w:val="0"/>
          <w:marBottom w:val="0"/>
          <w:divBdr>
            <w:top w:val="none" w:sz="0" w:space="0" w:color="auto"/>
            <w:left w:val="none" w:sz="0" w:space="0" w:color="auto"/>
            <w:bottom w:val="none" w:sz="0" w:space="0" w:color="auto"/>
            <w:right w:val="none" w:sz="0" w:space="0" w:color="auto"/>
          </w:divBdr>
        </w:div>
      </w:divsChild>
    </w:div>
    <w:div w:id="661206063">
      <w:bodyDiv w:val="1"/>
      <w:marLeft w:val="0"/>
      <w:marRight w:val="0"/>
      <w:marTop w:val="0"/>
      <w:marBottom w:val="0"/>
      <w:divBdr>
        <w:top w:val="none" w:sz="0" w:space="0" w:color="auto"/>
        <w:left w:val="none" w:sz="0" w:space="0" w:color="auto"/>
        <w:bottom w:val="none" w:sz="0" w:space="0" w:color="auto"/>
        <w:right w:val="none" w:sz="0" w:space="0" w:color="auto"/>
      </w:divBdr>
    </w:div>
    <w:div w:id="870188027">
      <w:bodyDiv w:val="1"/>
      <w:marLeft w:val="0"/>
      <w:marRight w:val="0"/>
      <w:marTop w:val="0"/>
      <w:marBottom w:val="0"/>
      <w:divBdr>
        <w:top w:val="none" w:sz="0" w:space="0" w:color="auto"/>
        <w:left w:val="none" w:sz="0" w:space="0" w:color="auto"/>
        <w:bottom w:val="none" w:sz="0" w:space="0" w:color="auto"/>
        <w:right w:val="none" w:sz="0" w:space="0" w:color="auto"/>
      </w:divBdr>
    </w:div>
    <w:div w:id="930088860">
      <w:bodyDiv w:val="1"/>
      <w:marLeft w:val="0"/>
      <w:marRight w:val="0"/>
      <w:marTop w:val="0"/>
      <w:marBottom w:val="0"/>
      <w:divBdr>
        <w:top w:val="none" w:sz="0" w:space="0" w:color="auto"/>
        <w:left w:val="none" w:sz="0" w:space="0" w:color="auto"/>
        <w:bottom w:val="none" w:sz="0" w:space="0" w:color="auto"/>
        <w:right w:val="none" w:sz="0" w:space="0" w:color="auto"/>
      </w:divBdr>
    </w:div>
    <w:div w:id="984167320">
      <w:bodyDiv w:val="1"/>
      <w:marLeft w:val="0"/>
      <w:marRight w:val="0"/>
      <w:marTop w:val="0"/>
      <w:marBottom w:val="0"/>
      <w:divBdr>
        <w:top w:val="none" w:sz="0" w:space="0" w:color="auto"/>
        <w:left w:val="none" w:sz="0" w:space="0" w:color="auto"/>
        <w:bottom w:val="none" w:sz="0" w:space="0" w:color="auto"/>
        <w:right w:val="none" w:sz="0" w:space="0" w:color="auto"/>
      </w:divBdr>
    </w:div>
    <w:div w:id="1091240538">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355691681">
      <w:bodyDiv w:val="1"/>
      <w:marLeft w:val="0"/>
      <w:marRight w:val="0"/>
      <w:marTop w:val="0"/>
      <w:marBottom w:val="0"/>
      <w:divBdr>
        <w:top w:val="none" w:sz="0" w:space="0" w:color="auto"/>
        <w:left w:val="none" w:sz="0" w:space="0" w:color="auto"/>
        <w:bottom w:val="none" w:sz="0" w:space="0" w:color="auto"/>
        <w:right w:val="none" w:sz="0" w:space="0" w:color="auto"/>
      </w:divBdr>
    </w:div>
    <w:div w:id="1461806695">
      <w:bodyDiv w:val="1"/>
      <w:marLeft w:val="0"/>
      <w:marRight w:val="0"/>
      <w:marTop w:val="0"/>
      <w:marBottom w:val="0"/>
      <w:divBdr>
        <w:top w:val="none" w:sz="0" w:space="0" w:color="auto"/>
        <w:left w:val="none" w:sz="0" w:space="0" w:color="auto"/>
        <w:bottom w:val="none" w:sz="0" w:space="0" w:color="auto"/>
        <w:right w:val="none" w:sz="0" w:space="0" w:color="auto"/>
      </w:divBdr>
    </w:div>
    <w:div w:id="1680426854">
      <w:bodyDiv w:val="1"/>
      <w:marLeft w:val="0"/>
      <w:marRight w:val="0"/>
      <w:marTop w:val="0"/>
      <w:marBottom w:val="0"/>
      <w:divBdr>
        <w:top w:val="none" w:sz="0" w:space="0" w:color="auto"/>
        <w:left w:val="none" w:sz="0" w:space="0" w:color="auto"/>
        <w:bottom w:val="none" w:sz="0" w:space="0" w:color="auto"/>
        <w:right w:val="none" w:sz="0" w:space="0" w:color="auto"/>
      </w:divBdr>
    </w:div>
    <w:div w:id="1729498344">
      <w:bodyDiv w:val="1"/>
      <w:marLeft w:val="0"/>
      <w:marRight w:val="0"/>
      <w:marTop w:val="0"/>
      <w:marBottom w:val="0"/>
      <w:divBdr>
        <w:top w:val="none" w:sz="0" w:space="0" w:color="auto"/>
        <w:left w:val="none" w:sz="0" w:space="0" w:color="auto"/>
        <w:bottom w:val="none" w:sz="0" w:space="0" w:color="auto"/>
        <w:right w:val="none" w:sz="0" w:space="0" w:color="auto"/>
      </w:divBdr>
    </w:div>
    <w:div w:id="2014380665">
      <w:bodyDiv w:val="1"/>
      <w:marLeft w:val="0"/>
      <w:marRight w:val="0"/>
      <w:marTop w:val="0"/>
      <w:marBottom w:val="0"/>
      <w:divBdr>
        <w:top w:val="none" w:sz="0" w:space="0" w:color="auto"/>
        <w:left w:val="none" w:sz="0" w:space="0" w:color="auto"/>
        <w:bottom w:val="none" w:sz="0" w:space="0" w:color="auto"/>
        <w:right w:val="none" w:sz="0" w:space="0" w:color="auto"/>
      </w:divBdr>
    </w:div>
    <w:div w:id="214191497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435819AE497C09448DDDFC74B11A87E2" ma:contentTypeVersion="10" ma:contentTypeDescription="Crear nuevo documento." ma:contentTypeScope="" ma:versionID="0ecbf699ed4eca9fc29f8cde3bd642a4">
  <xsd:schema xmlns:xsd="http://www.w3.org/2001/XMLSchema" xmlns:xs="http://www.w3.org/2001/XMLSchema" xmlns:p="http://schemas.microsoft.com/office/2006/metadata/properties" xmlns:ns1="http://schemas.microsoft.com/sharepoint/v3" xmlns:ns2="239fbee6-5042-44e5-87bb-99fcd73b9d18" targetNamespace="http://schemas.microsoft.com/office/2006/metadata/properties" ma:root="true" ma:fieldsID="7c31097df81929dfadc11bdf95eb4a21" ns1:_="" ns2:_="">
    <xsd:import namespace="http://schemas.microsoft.com/sharepoint/v3"/>
    <xsd:import namespace="239fbee6-5042-44e5-87bb-99fcd73b9d18"/>
    <xsd:element name="properties">
      <xsd:complexType>
        <xsd:sequence>
          <xsd:element name="documentManagement">
            <xsd:complexType>
              <xsd:all>
                <xsd:element ref="ns2:Descripci_x00f3_n" minOccurs="0"/>
                <xsd:element ref="ns2:Version0" minOccurs="0"/>
                <xsd:element ref="ns2:Tipo_x0020_Archivo" minOccurs="0"/>
                <xsd:element ref="ns2:Versiones" minOccurs="0"/>
                <xsd:element ref="ns1:_dlc_ExpireDateSaved" minOccurs="0"/>
                <xsd:element ref="ns1:_dlc_ExpireDate" minOccurs="0"/>
                <xsd:element ref="ns1:_dlc_Exemp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15" nillable="true" ma:displayName="Fecha de expiración original" ma:hidden="true" ma:internalName="_dlc_ExpireDateSaved" ma:readOnly="true">
      <xsd:simpleType>
        <xsd:restriction base="dms:DateTime"/>
      </xsd:simpleType>
    </xsd:element>
    <xsd:element name="_dlc_ExpireDate" ma:index="16" nillable="true" ma:displayName="Fecha de expiración" ma:hidden="true" ma:internalName="_dlc_ExpireDate" ma:readOnly="true">
      <xsd:simpleType>
        <xsd:restriction base="dms:DateTime"/>
      </xsd:simpleType>
    </xsd:element>
    <xsd:element name="_dlc_Exempt" ma:index="17" nillable="true" ma:displayName="Excluir de la directiva"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9fbee6-5042-44e5-87bb-99fcd73b9d18" elementFormDefault="qualified">
    <xsd:import namespace="http://schemas.microsoft.com/office/2006/documentManagement/types"/>
    <xsd:import namespace="http://schemas.microsoft.com/office/infopath/2007/PartnerControls"/>
    <xsd:element name="Descripci_x00f3_n" ma:index="2" nillable="true" ma:displayName="Descripción" ma:default="" ma:internalName="Descripci_x00f3_n">
      <xsd:simpleType>
        <xsd:restriction base="dms:Note">
          <xsd:maxLength value="255"/>
        </xsd:restriction>
      </xsd:simpleType>
    </xsd:element>
    <xsd:element name="Version0" ma:index="12" nillable="true" ma:displayName="Version" ma:internalName="Version0">
      <xsd:simpleType>
        <xsd:restriction base="dms:Text">
          <xsd:maxLength value="255"/>
        </xsd:restriction>
      </xsd:simpleType>
    </xsd:element>
    <xsd:element name="Tipo_x0020_Archivo" ma:index="13" nillable="true" ma:displayName="Tipo Archivo" ma:default="Formas" ma:format="Dropdown" ma:internalName="Tipo_x0020_Archivo">
      <xsd:simpleType>
        <xsd:restriction base="dms:Choice">
          <xsd:enumeration value="Formas"/>
          <xsd:enumeration value="Reportes"/>
          <xsd:enumeration value="libreria"/>
          <xsd:enumeration value="Fuentes"/>
        </xsd:restriction>
      </xsd:simpleType>
    </xsd:element>
    <xsd:element name="Versiones" ma:index="14" nillable="true" ma:displayName="Versiones" ma:default="Historico" ma:format="Dropdown" ma:internalName="Versiones">
      <xsd:simpleType>
        <xsd:restriction base="dms:Choice">
          <xsd:enumeration value="Historico"/>
          <xsd:enumeration value="Actual"/>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E996DD-180D-44A3-8AC9-1D1E8D9EE023}">
  <ds:schemaRefs>
    <ds:schemaRef ds:uri="http://schemas.microsoft.com/sharepoint/v3/contenttype/forms"/>
  </ds:schemaRefs>
</ds:datastoreItem>
</file>

<file path=customXml/itemProps2.xml><?xml version="1.0" encoding="utf-8"?>
<ds:datastoreItem xmlns:ds="http://schemas.openxmlformats.org/officeDocument/2006/customXml" ds:itemID="{B1DA8393-3F61-4CD1-9C6B-366E4107A27C}">
  <ds:schemaRefs>
    <ds:schemaRef ds:uri="http://schemas.openxmlformats.org/officeDocument/2006/bibliography"/>
  </ds:schemaRefs>
</ds:datastoreItem>
</file>

<file path=customXml/itemProps3.xml><?xml version="1.0" encoding="utf-8"?>
<ds:datastoreItem xmlns:ds="http://schemas.openxmlformats.org/officeDocument/2006/customXml" ds:itemID="{97DB4591-346C-4891-8E98-12936E931985}">
  <ds:schemaRefs>
    <ds:schemaRef ds:uri="http://schemas.microsoft.com/office/2006/metadata/longProperties"/>
  </ds:schemaRefs>
</ds:datastoreItem>
</file>

<file path=customXml/itemProps4.xml><?xml version="1.0" encoding="utf-8"?>
<ds:datastoreItem xmlns:ds="http://schemas.openxmlformats.org/officeDocument/2006/customXml" ds:itemID="{E4FD2164-D72C-4427-971C-66F84D7BE3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39fbee6-5042-44e5-87bb-99fcd73b9d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13</Pages>
  <Words>4399</Words>
  <Characters>24199</Characters>
  <Application>Microsoft Office Word</Application>
  <DocSecurity>0</DocSecurity>
  <Lines>201</Lines>
  <Paragraphs>57</Paragraphs>
  <ScaleCrop>false</ScaleCrop>
  <Company>YATARO</Company>
  <LinksUpToDate>false</LinksUpToDate>
  <CharactersWithSpaces>28541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cp:lastModifiedBy>Liseth Lorena, Pava Saldaña</cp:lastModifiedBy>
  <cp:revision>38</cp:revision>
  <cp:lastPrinted>2019-01-30T22:38:00Z</cp:lastPrinted>
  <dcterms:created xsi:type="dcterms:W3CDTF">2025-08-04T15:48:00Z</dcterms:created>
  <dcterms:modified xsi:type="dcterms:W3CDTF">2025-08-14T23:26:00Z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Descripción">
    <vt:lpwstr/>
  </property>
  <property fmtid="{D5CDD505-2E9C-101B-9397-08002B2CF9AE}" pid="4" name="Versiones">
    <vt:lpwstr>Historico</vt:lpwstr>
  </property>
  <property fmtid="{D5CDD505-2E9C-101B-9397-08002B2CF9AE}" pid="5" name="Version0">
    <vt:lpwstr/>
  </property>
  <property fmtid="{D5CDD505-2E9C-101B-9397-08002B2CF9AE}" pid="6" name="Tipo Archivo">
    <vt:lpwstr>Formas</vt:lpwstr>
  </property>
  <property fmtid="{D5CDD505-2E9C-101B-9397-08002B2CF9AE}" pid="7" name="ItemRetentionFormula">
    <vt:lpwstr/>
  </property>
  <property fmtid="{D5CDD505-2E9C-101B-9397-08002B2CF9AE}" pid="8" name="_dlc_policyId">
    <vt:lpwstr/>
  </property>
</Properties>
</file>